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bookmarkStart w:id="21" w:name="kingdom-wife-blueprint-data-structure"/>
    <w:p>
      <w:pPr>
        <w:pStyle w:val="Heading1"/>
      </w:pPr>
      <w:r>
        <w:t xml:space="preserve">Kingdom Wife Blueprint — Data Structure</w:t>
      </w:r>
    </w:p>
    <w:p>
      <w:pPr>
        <w:pStyle w:val="BlockText"/>
      </w:pPr>
      <w:r>
        <w:rPr>
          <w:i/>
          <w:iCs/>
        </w:rPr>
        <w:t xml:space="preserve">The MySQL schema · entity relationships · index strategy. Source of truth for the platform’s data model.</w:t>
      </w:r>
    </w:p>
    <w:p>
      <w:r>
        <w:pict>
          <v:rect style="width:0;height:1.5pt" o:hralign="center" o:hrstd="t" o:hr="t"/>
        </w:pict>
      </w:r>
    </w:p>
    <w:bookmarkStart w:id="9" w:name="entity-relationship-diagram"/>
    <w:p>
      <w:pPr>
        <w:pStyle w:val="Heading2"/>
      </w:pPr>
      <w:r>
        <w:t xml:space="preserve">Entity relationship diagram</w:t>
      </w:r>
    </w:p>
    <w:p>
      <w:pPr>
        <w:pStyle w:val="SourceCode"/>
      </w:pPr>
      <w:r>
        <w:rPr>
          <w:rStyle w:val="VerbatimChar"/>
        </w:rPr>
        <w:t xml:space="preserve">erDiagram</w:t>
      </w:r>
      <w:r>
        <w:br/>
      </w:r>
      <w:r>
        <w:rPr>
          <w:rStyle w:val="VerbatimChar"/>
        </w:rPr>
        <w:t xml:space="preserve">    KWB_USERS ||--o{ KWB_PURCHASES : "makes"</w:t>
      </w:r>
      <w:r>
        <w:br/>
      </w:r>
      <w:r>
        <w:rPr>
          <w:rStyle w:val="VerbatimChar"/>
        </w:rPr>
        <w:t xml:space="preserve">    KWB_USERS ||--o{ KWB_COHORT_MEMBERSHIP : "joins"</w:t>
      </w:r>
      <w:r>
        <w:br/>
      </w:r>
      <w:r>
        <w:rPr>
          <w:rStyle w:val="VerbatimChar"/>
        </w:rPr>
        <w:t xml:space="preserve">    KWB_USERS ||--o{ KWB_JOURNAL_ENTRIES : "writes"</w:t>
      </w:r>
      <w:r>
        <w:br/>
      </w:r>
      <w:r>
        <w:rPr>
          <w:rStyle w:val="VerbatimChar"/>
        </w:rPr>
        <w:t xml:space="preserve">    KWB_USERS ||--o{ KWB_EMAIL_QUEUE : "receives"</w:t>
      </w:r>
      <w:r>
        <w:br/>
      </w:r>
      <w:r>
        <w:rPr>
          <w:rStyle w:val="VerbatimChar"/>
        </w:rPr>
        <w:t xml:space="preserve">    KWB_USERS ||--o{ KWB_EMAIL_LOG : "logged-for"</w:t>
      </w:r>
      <w:r>
        <w:br/>
      </w:r>
      <w:r>
        <w:rPr>
          <w:rStyle w:val="VerbatimChar"/>
        </w:rPr>
        <w:t xml:space="preserve">    KWB_USERS ||--o{ KWB_CONTENT_PROGRESS : "completes"</w:t>
      </w:r>
      <w:r>
        <w:br/>
      </w:r>
      <w:r>
        <w:rPr>
          <w:rStyle w:val="VerbatimChar"/>
        </w:rPr>
        <w:t xml:space="preserve">    KWB_USERS ||--o| KWB_USERS : "accountability-partner"</w:t>
      </w:r>
      <w:r>
        <w:br/>
      </w:r>
      <w:r>
        <w:br/>
      </w:r>
      <w:r>
        <w:rPr>
          <w:rStyle w:val="VerbatimChar"/>
        </w:rPr>
        <w:t xml:space="preserve">    KWB_USERS {</w:t>
      </w:r>
      <w:r>
        <w:br/>
      </w:r>
      <w:r>
        <w:rPr>
          <w:rStyle w:val="VerbatimChar"/>
        </w:rPr>
        <w:t xml:space="preserve">        int id PK</w:t>
      </w:r>
      <w:r>
        <w:br/>
      </w:r>
      <w:r>
        <w:rPr>
          <w:rStyle w:val="VerbatimChar"/>
        </w:rPr>
        <w:t xml:space="preserve">        varchar email UK</w:t>
      </w:r>
      <w:r>
        <w:br/>
      </w:r>
      <w:r>
        <w:rPr>
          <w:rStyle w:val="VerbatimChar"/>
        </w:rPr>
        <w:t xml:space="preserve">        varchar password_hash</w:t>
      </w:r>
      <w:r>
        <w:br/>
      </w:r>
      <w:r>
        <w:rPr>
          <w:rStyle w:val="VerbatimChar"/>
        </w:rPr>
        <w:t xml:space="preserve">        varchar first_name</w:t>
      </w:r>
      <w:r>
        <w:br/>
      </w:r>
      <w:r>
        <w:rPr>
          <w:rStyle w:val="VerbatimChar"/>
        </w:rPr>
        <w:t xml:space="preserve">        timestamp created_at</w:t>
      </w:r>
      <w:r>
        <w:br/>
      </w:r>
      <w:r>
        <w:rPr>
          <w:rStyle w:val="VerbatimChar"/>
        </w:rPr>
        <w:t xml:space="preserve">        timestamp last_login</w:t>
      </w:r>
      <w:r>
        <w:br/>
      </w:r>
      <w:r>
        <w:rPr>
          <w:rStyle w:val="VerbatimChar"/>
        </w:rPr>
        <w:t xml:space="preserve">        tinyint current_tier</w:t>
      </w:r>
      <w:r>
        <w:br/>
      </w:r>
      <w:r>
        <w:rPr>
          <w:rStyle w:val="VerbatimChar"/>
        </w:rPr>
        <w:t xml:space="preserve">        timestamp tier_expires_at</w:t>
      </w:r>
      <w:r>
        <w:br/>
      </w:r>
      <w:r>
        <w:rPr>
          <w:rStyle w:val="VerbatimChar"/>
        </w:rPr>
        <w:t xml:space="preserve">        bool is_admin</w:t>
      </w:r>
      <w:r>
        <w:br/>
      </w:r>
      <w:r>
        <w:rPr>
          <w:rStyle w:val="VerbatimChar"/>
        </w:rPr>
        <w:t xml:space="preserve">        bool email_verified</w:t>
      </w:r>
      <w:r>
        <w:br/>
      </w:r>
      <w:r>
        <w:rPr>
          <w:rStyle w:val="VerbatimChar"/>
        </w:rPr>
        <w:t xml:space="preserve">        bool newsletter_opt_in</w:t>
      </w:r>
      <w:r>
        <w:br/>
      </w:r>
      <w:r>
        <w:rPr>
          <w:rStyle w:val="VerbatimChar"/>
        </w:rPr>
        <w:t xml:space="preserve">    }</w:t>
      </w:r>
      <w:r>
        <w:br/>
      </w:r>
      <w:r>
        <w:br/>
      </w:r>
      <w:r>
        <w:rPr>
          <w:rStyle w:val="VerbatimChar"/>
        </w:rPr>
        <w:t xml:space="preserve">    KWB_PURCHASES {</w:t>
      </w:r>
      <w:r>
        <w:br/>
      </w:r>
      <w:r>
        <w:rPr>
          <w:rStyle w:val="VerbatimChar"/>
        </w:rPr>
        <w:t xml:space="preserve">        int id PK</w:t>
      </w:r>
      <w:r>
        <w:br/>
      </w:r>
      <w:r>
        <w:rPr>
          <w:rStyle w:val="VerbatimChar"/>
        </w:rPr>
        <w:t xml:space="preserve">        int user_id FK</w:t>
      </w:r>
      <w:r>
        <w:br/>
      </w:r>
      <w:r>
        <w:rPr>
          <w:rStyle w:val="VerbatimChar"/>
        </w:rPr>
        <w:t xml:space="preserve">        varchar stripe_payment_intent UK</w:t>
      </w:r>
      <w:r>
        <w:br/>
      </w:r>
      <w:r>
        <w:rPr>
          <w:rStyle w:val="VerbatimChar"/>
        </w:rPr>
        <w:t xml:space="preserve">        tinyint tier_purchased</w:t>
      </w:r>
      <w:r>
        <w:br/>
      </w:r>
      <w:r>
        <w:rPr>
          <w:rStyle w:val="VerbatimChar"/>
        </w:rPr>
        <w:t xml:space="preserve">        int amount_cents</w:t>
      </w:r>
      <w:r>
        <w:br/>
      </w:r>
      <w:r>
        <w:rPr>
          <w:rStyle w:val="VerbatimChar"/>
        </w:rPr>
        <w:t xml:space="preserve">        char currency</w:t>
      </w:r>
      <w:r>
        <w:br/>
      </w:r>
      <w:r>
        <w:rPr>
          <w:rStyle w:val="VerbatimChar"/>
        </w:rPr>
        <w:t xml:space="preserve">        enum status</w:t>
      </w:r>
      <w:r>
        <w:br/>
      </w:r>
      <w:r>
        <w:rPr>
          <w:rStyle w:val="VerbatimChar"/>
        </w:rPr>
        <w:t xml:space="preserve">        timestamp created_at</w:t>
      </w:r>
      <w:r>
        <w:br/>
      </w:r>
      <w:r>
        <w:rPr>
          <w:rStyle w:val="VerbatimChar"/>
        </w:rPr>
        <w:t xml:space="preserve">    }</w:t>
      </w:r>
      <w:r>
        <w:br/>
      </w:r>
      <w:r>
        <w:br/>
      </w:r>
      <w:r>
        <w:rPr>
          <w:rStyle w:val="VerbatimChar"/>
        </w:rPr>
        <w:t xml:space="preserve">    KWB_COHORT_MEMBERSHIP {</w:t>
      </w:r>
      <w:r>
        <w:br/>
      </w:r>
      <w:r>
        <w:rPr>
          <w:rStyle w:val="VerbatimChar"/>
        </w:rPr>
        <w:t xml:space="preserve">        int id PK</w:t>
      </w:r>
      <w:r>
        <w:br/>
      </w:r>
      <w:r>
        <w:rPr>
          <w:rStyle w:val="VerbatimChar"/>
        </w:rPr>
        <w:t xml:space="preserve">        int user_id FK</w:t>
      </w:r>
      <w:r>
        <w:br/>
      </w:r>
      <w:r>
        <w:rPr>
          <w:rStyle w:val="VerbatimChar"/>
        </w:rPr>
        <w:t xml:space="preserve">        int cohort_number</w:t>
      </w:r>
      <w:r>
        <w:br/>
      </w:r>
      <w:r>
        <w:rPr>
          <w:rStyle w:val="VerbatimChar"/>
        </w:rPr>
        <w:t xml:space="preserve">        timestamp joined_at</w:t>
      </w:r>
      <w:r>
        <w:br/>
      </w:r>
      <w:r>
        <w:rPr>
          <w:rStyle w:val="VerbatimChar"/>
        </w:rPr>
        <w:t xml:space="preserve">        timestamp left_at</w:t>
      </w:r>
      <w:r>
        <w:br/>
      </w:r>
      <w:r>
        <w:rPr>
          <w:rStyle w:val="VerbatimChar"/>
        </w:rPr>
        <w:t xml:space="preserve">        int accountability_partner_id FK</w:t>
      </w:r>
      <w:r>
        <w:br/>
      </w:r>
      <w:r>
        <w:rPr>
          <w:rStyle w:val="VerbatimChar"/>
        </w:rPr>
        <w:t xml:space="preserve">        int attended_calls</w:t>
      </w:r>
      <w:r>
        <w:br/>
      </w:r>
      <w:r>
        <w:rPr>
          <w:rStyle w:val="VerbatimChar"/>
        </w:rPr>
        <w:t xml:space="preserve">        int total_calls_during_membership</w:t>
      </w:r>
      <w:r>
        <w:br/>
      </w:r>
      <w:r>
        <w:rPr>
          <w:rStyle w:val="VerbatimChar"/>
        </w:rPr>
        <w:t xml:space="preserve">    }</w:t>
      </w:r>
      <w:r>
        <w:br/>
      </w:r>
      <w:r>
        <w:br/>
      </w:r>
      <w:r>
        <w:rPr>
          <w:rStyle w:val="VerbatimChar"/>
        </w:rPr>
        <w:t xml:space="preserve">    KWB_JOURNAL_ENTRIES {</w:t>
      </w:r>
      <w:r>
        <w:br/>
      </w:r>
      <w:r>
        <w:rPr>
          <w:rStyle w:val="VerbatimChar"/>
        </w:rPr>
        <w:t xml:space="preserve">        int id PK</w:t>
      </w:r>
      <w:r>
        <w:br/>
      </w:r>
      <w:r>
        <w:rPr>
          <w:rStyle w:val="VerbatimChar"/>
        </w:rPr>
        <w:t xml:space="preserve">        int user_id FK</w:t>
      </w:r>
      <w:r>
        <w:br/>
      </w:r>
      <w:r>
        <w:rPr>
          <w:rStyle w:val="VerbatimChar"/>
        </w:rPr>
        <w:t xml:space="preserve">        varchar prompt_id</w:t>
      </w:r>
      <w:r>
        <w:br/>
      </w:r>
      <w:r>
        <w:rPr>
          <w:rStyle w:val="VerbatimChar"/>
        </w:rPr>
        <w:t xml:space="preserve">        mediumtext entry_text</w:t>
      </w:r>
      <w:r>
        <w:br/>
      </w:r>
      <w:r>
        <w:rPr>
          <w:rStyle w:val="VerbatimChar"/>
        </w:rPr>
        <w:t xml:space="preserve">        bool is_shared_with_partner</w:t>
      </w:r>
      <w:r>
        <w:br/>
      </w:r>
      <w:r>
        <w:rPr>
          <w:rStyle w:val="VerbatimChar"/>
        </w:rPr>
        <w:t xml:space="preserve">        timestamp created_at</w:t>
      </w:r>
      <w:r>
        <w:br/>
      </w:r>
      <w:r>
        <w:rPr>
          <w:rStyle w:val="VerbatimChar"/>
        </w:rPr>
        <w:t xml:space="preserve">    }</w:t>
      </w:r>
      <w:r>
        <w:br/>
      </w:r>
      <w:r>
        <w:br/>
      </w:r>
      <w:r>
        <w:rPr>
          <w:rStyle w:val="VerbatimChar"/>
        </w:rPr>
        <w:t xml:space="preserve">    KWB_EMAIL_QUEUE {</w:t>
      </w:r>
      <w:r>
        <w:br/>
      </w:r>
      <w:r>
        <w:rPr>
          <w:rStyle w:val="VerbatimChar"/>
        </w:rPr>
        <w:t xml:space="preserve">        int id PK</w:t>
      </w:r>
      <w:r>
        <w:br/>
      </w:r>
      <w:r>
        <w:rPr>
          <w:rStyle w:val="VerbatimChar"/>
        </w:rPr>
        <w:t xml:space="preserve">        int user_id FK</w:t>
      </w:r>
      <w:r>
        <w:br/>
      </w:r>
      <w:r>
        <w:rPr>
          <w:rStyle w:val="VerbatimChar"/>
        </w:rPr>
        <w:t xml:space="preserve">        varchar email_template</w:t>
      </w:r>
      <w:r>
        <w:br/>
      </w:r>
      <w:r>
        <w:rPr>
          <w:rStyle w:val="VerbatimChar"/>
        </w:rPr>
        <w:t xml:space="preserve">        timestamp scheduled_for</w:t>
      </w:r>
      <w:r>
        <w:br/>
      </w:r>
      <w:r>
        <w:rPr>
          <w:rStyle w:val="VerbatimChar"/>
        </w:rPr>
        <w:t xml:space="preserve">        timestamp sent_at</w:t>
      </w:r>
      <w:r>
        <w:br/>
      </w:r>
      <w:r>
        <w:rPr>
          <w:rStyle w:val="VerbatimChar"/>
        </w:rPr>
        <w:t xml:space="preserve">        enum status</w:t>
      </w:r>
      <w:r>
        <w:br/>
      </w:r>
      <w:r>
        <w:rPr>
          <w:rStyle w:val="VerbatimChar"/>
        </w:rPr>
        <w:t xml:space="preserve">    }</w:t>
      </w:r>
      <w:r>
        <w:br/>
      </w:r>
      <w:r>
        <w:br/>
      </w:r>
      <w:r>
        <w:rPr>
          <w:rStyle w:val="VerbatimChar"/>
        </w:rPr>
        <w:t xml:space="preserve">    KWB_EMAIL_LOG {</w:t>
      </w:r>
      <w:r>
        <w:br/>
      </w:r>
      <w:r>
        <w:rPr>
          <w:rStyle w:val="VerbatimChar"/>
        </w:rPr>
        <w:t xml:space="preserve">        int id PK</w:t>
      </w:r>
      <w:r>
        <w:br/>
      </w:r>
      <w:r>
        <w:rPr>
          <w:rStyle w:val="VerbatimChar"/>
        </w:rPr>
        <w:t xml:space="preserve">        int user_id FK</w:t>
      </w:r>
      <w:r>
        <w:br/>
      </w:r>
      <w:r>
        <w:rPr>
          <w:rStyle w:val="VerbatimChar"/>
        </w:rPr>
        <w:t xml:space="preserve">        varchar email_template</w:t>
      </w:r>
      <w:r>
        <w:br/>
      </w:r>
      <w:r>
        <w:rPr>
          <w:rStyle w:val="VerbatimChar"/>
        </w:rPr>
        <w:t xml:space="preserve">        timestamp sent_at</w:t>
      </w:r>
      <w:r>
        <w:br/>
      </w:r>
      <w:r>
        <w:rPr>
          <w:rStyle w:val="VerbatimChar"/>
        </w:rPr>
        <w:t xml:space="preserve">        timestamp opened_at</w:t>
      </w:r>
      <w:r>
        <w:br/>
      </w:r>
      <w:r>
        <w:rPr>
          <w:rStyle w:val="VerbatimChar"/>
        </w:rPr>
        <w:t xml:space="preserve">        varchar clicked_link</w:t>
      </w:r>
      <w:r>
        <w:br/>
      </w:r>
      <w:r>
        <w:rPr>
          <w:rStyle w:val="VerbatimChar"/>
        </w:rPr>
        <w:t xml:space="preserve">    }</w:t>
      </w:r>
      <w:r>
        <w:br/>
      </w:r>
      <w:r>
        <w:br/>
      </w:r>
      <w:r>
        <w:rPr>
          <w:rStyle w:val="VerbatimChar"/>
        </w:rPr>
        <w:t xml:space="preserve">    KWB_CONTENT_PROGRESS {</w:t>
      </w:r>
      <w:r>
        <w:br/>
      </w:r>
      <w:r>
        <w:rPr>
          <w:rStyle w:val="VerbatimChar"/>
        </w:rPr>
        <w:t xml:space="preserve">        int user_id PK</w:t>
      </w:r>
      <w:r>
        <w:br/>
      </w:r>
      <w:r>
        <w:rPr>
          <w:rStyle w:val="VerbatimChar"/>
        </w:rPr>
        <w:t xml:space="preserve">        varchar content_id PK</w:t>
      </w:r>
      <w:r>
        <w:br/>
      </w:r>
      <w:r>
        <w:rPr>
          <w:rStyle w:val="VerbatimChar"/>
        </w:rPr>
        <w:t xml:space="preserve">        timestamp completed_at</w:t>
      </w:r>
      <w:r>
        <w:br/>
      </w:r>
      <w:r>
        <w:rPr>
          <w:rStyle w:val="VerbatimChar"/>
        </w:rPr>
        <w:t xml:space="preserve">    }</w:t>
      </w:r>
    </w:p>
    <w:p>
      <w:r>
        <w:pict>
          <v:rect style="width:0;height:1.5pt" o:hralign="center" o:hrstd="t" o:hr="t"/>
        </w:pict>
      </w:r>
    </w:p>
    <w:bookmarkEnd w:id="9"/>
    <w:bookmarkStart w:id="10" w:name="tier-semantics-the-central-data-concept"/>
    <w:p>
      <w:pPr>
        <w:pStyle w:val="Heading2"/>
      </w:pPr>
      <w:r>
        <w:t xml:space="preserve">Tier semantics (the central data concept)</w:t>
      </w:r>
    </w:p>
    <w:p>
      <w:pPr>
        <w:pStyle w:val="FirstParagraph"/>
      </w:pPr>
      <w:r>
        <w:t xml:space="preserve">The</w:t>
      </w:r>
      <w:r>
        <w:t xml:space="preserve"> </w:t>
      </w:r>
      <w:r>
        <w:rPr>
          <w:rStyle w:val="VerbatimChar"/>
        </w:rPr>
        <w:t xml:space="preserve">kwb_users.current_tier</w:t>
      </w:r>
      <w:r>
        <w:t xml:space="preserve"> </w:t>
      </w:r>
      <w:r>
        <w:t xml:space="preserve">column drives nearly every gating decision. The values: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2640"/>
        <w:gridCol w:w="2640"/>
        <w:gridCol w:w="264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Value</w:t>
            </w:r>
          </w:p>
        </w:tc>
        <w:tc>
          <w:tcPr/>
          <w:p>
            <w:pPr>
              <w:pStyle w:val="Compact"/>
            </w:pPr>
            <w:r>
              <w:t xml:space="preserve">Tier</w:t>
            </w:r>
          </w:p>
        </w:tc>
        <w:tc>
          <w:tcPr/>
          <w:p>
            <w:pPr>
              <w:pStyle w:val="Compact"/>
            </w:pPr>
            <w:r>
              <w:t xml:space="preserve">What unlocks</w:t>
            </w:r>
          </w:p>
        </w:tc>
      </w:tr>
      <w:tr>
        <w:tc>
          <w:tcPr/>
          <w:p>
            <w:pPr>
              <w:pStyle w:val="Compact"/>
            </w:pPr>
            <w:r>
              <w:t xml:space="preserve">0</w:t>
            </w:r>
          </w:p>
        </w:tc>
        <w:tc>
          <w:tcPr/>
          <w:p>
            <w:pPr>
              <w:pStyle w:val="Compact"/>
            </w:pPr>
            <w:r>
              <w:t xml:space="preserve">None (signed up but not paid)</w:t>
            </w:r>
          </w:p>
        </w:tc>
        <w:tc>
          <w:tcPr/>
          <w:p>
            <w:pPr>
              <w:pStyle w:val="Compact"/>
            </w:pPr>
            <w:r>
              <w:t xml:space="preserve">Public landing pages only · email queue starts at Tier 1 only after first purchase</w:t>
            </w:r>
          </w:p>
        </w:tc>
      </w:tr>
      <w:tr>
        <w:tc>
          <w:tcPr/>
          <w:p>
            <w:pPr>
              <w:pStyle w:val="Compact"/>
            </w:pPr>
            <w:r>
              <w:t xml:space="preserve">1</w:t>
            </w:r>
          </w:p>
        </w:tc>
        <w:tc>
          <w:tcPr/>
          <w:p>
            <w:pPr>
              <w:pStyle w:val="Compact"/>
            </w:pPr>
            <w:r>
              <w:t xml:space="preserve">Book Reader</w:t>
            </w:r>
          </w:p>
        </w:tc>
        <w:tc>
          <w:tcPr/>
          <w:p>
            <w:pPr>
              <w:pStyle w:val="Compact"/>
            </w:pPr>
            <w:r>
              <w:t xml:space="preserve">Day 0/3/7/14/30 email sequence · sample chapter · intro module</w:t>
            </w:r>
          </w:p>
        </w:tc>
      </w:tr>
      <w:tr>
        <w:tc>
          <w:tcPr/>
          <w:p>
            <w:pPr>
              <w:pStyle w:val="Compact"/>
            </w:pPr>
            <w:r>
              <w:t xml:space="preserve">2</w:t>
            </w:r>
          </w:p>
        </w:tc>
        <w:tc>
          <w:tcPr/>
          <w:p>
            <w:pPr>
              <w:pStyle w:val="Compact"/>
            </w:pPr>
            <w:r>
              <w:t xml:space="preserve">Course Member</w:t>
            </w:r>
          </w:p>
        </w:tc>
        <w:tc>
          <w:tcPr/>
          <w:p>
            <w:pPr>
              <w:pStyle w:val="Compact"/>
            </w:pPr>
            <w:r>
              <w:t xml:space="preserve">Tier 1 + full Four Realms course content · journal prompts · scripture library</w:t>
            </w:r>
          </w:p>
        </w:tc>
      </w:tr>
      <w:tr>
        <w:tc>
          <w:tcPr/>
          <w:p>
            <w:pPr>
              <w:pStyle w:val="Compact"/>
            </w:pPr>
            <w:r>
              <w:t xml:space="preserve">3</w:t>
            </w:r>
          </w:p>
        </w:tc>
        <w:tc>
          <w:tcPr/>
          <w:p>
            <w:pPr>
              <w:pStyle w:val="Compact"/>
            </w:pPr>
            <w:r>
              <w:t xml:space="preserve">Cohort Member</w:t>
            </w:r>
          </w:p>
        </w:tc>
        <w:tc>
          <w:tcPr/>
          <w:p>
            <w:pPr>
              <w:pStyle w:val="Compact"/>
            </w:pPr>
            <w:r>
              <w:t xml:space="preserve">Tier 2 + monthly cohort call · accountability partner · cohort-only resources</w:t>
            </w:r>
          </w:p>
        </w:tc>
      </w:tr>
    </w:tbl>
    <w:p>
      <w:pPr>
        <w:pStyle w:val="BodyText"/>
      </w:pPr>
      <w:r>
        <w:t xml:space="preserve">Upgrade path: 0 → 1 → 2 → 3 (always forward; downgrades expire by setting</w:t>
      </w:r>
      <w:r>
        <w:t xml:space="preserve"> </w:t>
      </w:r>
      <w:r>
        <w:rPr>
          <w:rStyle w:val="VerbatimChar"/>
        </w:rPr>
        <w:t xml:space="preserve">tier_expires_at</w:t>
      </w:r>
      <w:r>
        <w:t xml:space="preserve">).</w:t>
      </w:r>
    </w:p>
    <w:p>
      <w:r>
        <w:pict>
          <v:rect style="width:0;height:1.5pt" o:hralign="center" o:hrstd="t" o:hr="t"/>
        </w:pict>
      </w:r>
    </w:p>
    <w:bookmarkEnd w:id="10"/>
    <w:bookmarkStart w:id="15" w:name="data-dictionaries"/>
    <w:p>
      <w:pPr>
        <w:pStyle w:val="Heading2"/>
      </w:pPr>
      <w:r>
        <w:t xml:space="preserve">Data dictionaries</w:t>
      </w:r>
    </w:p>
    <w:bookmarkStart w:id="11" w:name="kwb_users.current_tier"/>
    <w:p>
      <w:pPr>
        <w:pStyle w:val="Heading3"/>
      </w:pPr>
      <w:r>
        <w:rPr>
          <w:rStyle w:val="VerbatimChar"/>
        </w:rPr>
        <w:t xml:space="preserve">kwb_users.current_tier</w:t>
      </w:r>
    </w:p>
    <w:p>
      <w:pPr>
        <w:pStyle w:val="Compact"/>
        <w:numPr>
          <w:ilvl w:val="0"/>
          <w:numId w:val="1001"/>
        </w:numPr>
      </w:pPr>
      <w:r>
        <w:t xml:space="preserve">0 = None</w:t>
      </w:r>
    </w:p>
    <w:p>
      <w:pPr>
        <w:pStyle w:val="Compact"/>
        <w:numPr>
          <w:ilvl w:val="0"/>
          <w:numId w:val="1001"/>
        </w:numPr>
      </w:pPr>
      <w:r>
        <w:t xml:space="preserve">1 = Book Reader</w:t>
      </w:r>
    </w:p>
    <w:p>
      <w:pPr>
        <w:pStyle w:val="Compact"/>
        <w:numPr>
          <w:ilvl w:val="0"/>
          <w:numId w:val="1001"/>
        </w:numPr>
      </w:pPr>
      <w:r>
        <w:t xml:space="preserve">2 = Course Member</w:t>
      </w:r>
      <w:r>
        <w:br/>
      </w:r>
    </w:p>
    <w:p>
      <w:pPr>
        <w:pStyle w:val="Compact"/>
        <w:numPr>
          <w:ilvl w:val="0"/>
          <w:numId w:val="1001"/>
        </w:numPr>
      </w:pPr>
      <w:r>
        <w:t xml:space="preserve">3 = Cohort Member</w:t>
      </w:r>
    </w:p>
    <w:bookmarkEnd w:id="11"/>
    <w:bookmarkStart w:id="12" w:name="kwb_purchases.status"/>
    <w:p>
      <w:pPr>
        <w:pStyle w:val="Heading3"/>
      </w:pPr>
      <w:r>
        <w:rPr>
          <w:rStyle w:val="VerbatimChar"/>
        </w:rPr>
        <w:t xml:space="preserve">kwb_purchases.status</w:t>
      </w:r>
    </w:p>
    <w:p>
      <w:pPr>
        <w:pStyle w:val="Compact"/>
        <w:numPr>
          <w:ilvl w:val="0"/>
          <w:numId w:val="1002"/>
        </w:numPr>
      </w:pPr>
      <w:r>
        <w:rPr>
          <w:rStyle w:val="VerbatimChar"/>
        </w:rPr>
        <w:t xml:space="preserve">pending</w:t>
      </w:r>
      <w:r>
        <w:t xml:space="preserve"> </w:t>
      </w:r>
      <w:r>
        <w:t xml:space="preserve">— Stripe PaymentIntent created, not yet confirmed</w:t>
      </w:r>
    </w:p>
    <w:p>
      <w:pPr>
        <w:pStyle w:val="Compact"/>
        <w:numPr>
          <w:ilvl w:val="0"/>
          <w:numId w:val="1002"/>
        </w:numPr>
      </w:pPr>
      <w:r>
        <w:rPr>
          <w:rStyle w:val="VerbatimChar"/>
        </w:rPr>
        <w:t xml:space="preserve">succeeded</w:t>
      </w:r>
      <w:r>
        <w:t xml:space="preserve"> </w:t>
      </w:r>
      <w:r>
        <w:t xml:space="preserve">— payment cleared, user upgraded</w:t>
      </w:r>
    </w:p>
    <w:p>
      <w:pPr>
        <w:pStyle w:val="Compact"/>
        <w:numPr>
          <w:ilvl w:val="0"/>
          <w:numId w:val="1002"/>
        </w:numPr>
      </w:pPr>
      <w:r>
        <w:rPr>
          <w:rStyle w:val="VerbatimChar"/>
        </w:rPr>
        <w:t xml:space="preserve">failed</w:t>
      </w:r>
      <w:r>
        <w:t xml:space="preserve"> </w:t>
      </w:r>
      <w:r>
        <w:t xml:space="preserve">— payment failed, user not upgraded</w:t>
      </w:r>
    </w:p>
    <w:p>
      <w:pPr>
        <w:pStyle w:val="Compact"/>
        <w:numPr>
          <w:ilvl w:val="0"/>
          <w:numId w:val="1002"/>
        </w:numPr>
      </w:pPr>
      <w:r>
        <w:rPr>
          <w:rStyle w:val="VerbatimChar"/>
        </w:rPr>
        <w:t xml:space="preserve">refunded</w:t>
      </w:r>
      <w:r>
        <w:t xml:space="preserve"> </w:t>
      </w:r>
      <w:r>
        <w:t xml:space="preserve">— payment refunded post-fact, may trigger downgrade</w:t>
      </w:r>
    </w:p>
    <w:bookmarkEnd w:id="12"/>
    <w:bookmarkStart w:id="13" w:name="kwb_email_queue.status"/>
    <w:p>
      <w:pPr>
        <w:pStyle w:val="Heading3"/>
      </w:pPr>
      <w:r>
        <w:rPr>
          <w:rStyle w:val="VerbatimChar"/>
        </w:rPr>
        <w:t xml:space="preserve">kwb_email_queue.status</w:t>
      </w:r>
    </w:p>
    <w:p>
      <w:pPr>
        <w:pStyle w:val="Compact"/>
        <w:numPr>
          <w:ilvl w:val="0"/>
          <w:numId w:val="1003"/>
        </w:numPr>
      </w:pPr>
      <w:r>
        <w:rPr>
          <w:rStyle w:val="VerbatimChar"/>
        </w:rPr>
        <w:t xml:space="preserve">pending</w:t>
      </w:r>
      <w:r>
        <w:t xml:space="preserve"> </w:t>
      </w:r>
      <w:r>
        <w:t xml:space="preserve">— scheduled, not yet attempted</w:t>
      </w:r>
    </w:p>
    <w:p>
      <w:pPr>
        <w:pStyle w:val="Compact"/>
        <w:numPr>
          <w:ilvl w:val="0"/>
          <w:numId w:val="1003"/>
        </w:numPr>
      </w:pPr>
      <w:r>
        <w:rPr>
          <w:rStyle w:val="VerbatimChar"/>
        </w:rPr>
        <w:t xml:space="preserve">sent</w:t>
      </w:r>
      <w:r>
        <w:t xml:space="preserve"> </w:t>
      </w:r>
      <w:r>
        <w:t xml:space="preserve">— sent successfully</w:t>
      </w:r>
    </w:p>
    <w:p>
      <w:pPr>
        <w:pStyle w:val="Compact"/>
        <w:numPr>
          <w:ilvl w:val="0"/>
          <w:numId w:val="1003"/>
        </w:numPr>
      </w:pPr>
      <w:r>
        <w:rPr>
          <w:rStyle w:val="VerbatimChar"/>
        </w:rPr>
        <w:t xml:space="preserve">failed</w:t>
      </w:r>
      <w:r>
        <w:t xml:space="preserve"> </w:t>
      </w:r>
      <w:r>
        <w:t xml:space="preserve">— send failed (will retry up to 3x then mark cancelled)</w:t>
      </w:r>
    </w:p>
    <w:p>
      <w:pPr>
        <w:pStyle w:val="Compact"/>
        <w:numPr>
          <w:ilvl w:val="0"/>
          <w:numId w:val="1003"/>
        </w:numPr>
      </w:pPr>
      <w:r>
        <w:rPr>
          <w:rStyle w:val="VerbatimChar"/>
        </w:rPr>
        <w:t xml:space="preserve">cancelled</w:t>
      </w:r>
      <w:r>
        <w:t xml:space="preserve"> </w:t>
      </w:r>
      <w:r>
        <w:t xml:space="preserve">— manually cancelled by Sandi via /admin</w:t>
      </w:r>
    </w:p>
    <w:bookmarkEnd w:id="13"/>
    <w:bookmarkStart w:id="14" w:name="kwb_email_template-controlled-vocabulary"/>
    <w:p>
      <w:pPr>
        <w:pStyle w:val="Heading3"/>
      </w:pPr>
      <w:r>
        <w:rPr>
          <w:rStyle w:val="VerbatimChar"/>
        </w:rPr>
        <w:t xml:space="preserve">kwb_email_template</w:t>
      </w:r>
      <w:r>
        <w:t xml:space="preserve"> </w:t>
      </w:r>
      <w:r>
        <w:t xml:space="preserve">(controlled vocabulary)</w:t>
      </w:r>
    </w:p>
    <w:p>
      <w:pPr>
        <w:pStyle w:val="Compact"/>
        <w:numPr>
          <w:ilvl w:val="0"/>
          <w:numId w:val="1004"/>
        </w:numPr>
      </w:pPr>
      <w:r>
        <w:rPr>
          <w:rStyle w:val="VerbatimChar"/>
        </w:rPr>
        <w:t xml:space="preserve">day-0-welcome</w:t>
      </w:r>
    </w:p>
    <w:p>
      <w:pPr>
        <w:pStyle w:val="Compact"/>
        <w:numPr>
          <w:ilvl w:val="0"/>
          <w:numId w:val="1004"/>
        </w:numPr>
      </w:pPr>
      <w:r>
        <w:rPr>
          <w:rStyle w:val="VerbatimChar"/>
        </w:rPr>
        <w:t xml:space="preserve">day-3-introduction-tier1</w:t>
      </w:r>
      <w:r>
        <w:t xml:space="preserve">,</w:t>
      </w:r>
      <w:r>
        <w:t xml:space="preserve"> </w:t>
      </w:r>
      <w:r>
        <w:rPr>
          <w:rStyle w:val="VerbatimChar"/>
        </w:rPr>
        <w:t xml:space="preserve">day-3-introduction-tier2</w:t>
      </w:r>
      <w:r>
        <w:t xml:space="preserve">,</w:t>
      </w:r>
      <w:r>
        <w:t xml:space="preserve"> </w:t>
      </w:r>
      <w:r>
        <w:rPr>
          <w:rStyle w:val="VerbatimChar"/>
        </w:rPr>
        <w:t xml:space="preserve">day-3-introduction-tier3</w:t>
      </w:r>
    </w:p>
    <w:p>
      <w:pPr>
        <w:pStyle w:val="Compact"/>
        <w:numPr>
          <w:ilvl w:val="0"/>
          <w:numId w:val="1004"/>
        </w:numPr>
      </w:pPr>
      <w:r>
        <w:rPr>
          <w:rStyle w:val="VerbatimChar"/>
        </w:rPr>
        <w:t xml:space="preserve">day-7-reflection</w:t>
      </w:r>
    </w:p>
    <w:p>
      <w:pPr>
        <w:pStyle w:val="Compact"/>
        <w:numPr>
          <w:ilvl w:val="0"/>
          <w:numId w:val="1004"/>
        </w:numPr>
      </w:pPr>
      <w:r>
        <w:rPr>
          <w:rStyle w:val="VerbatimChar"/>
        </w:rPr>
        <w:t xml:space="preserve">day-14-deeper-realm</w:t>
      </w:r>
    </w:p>
    <w:p>
      <w:pPr>
        <w:pStyle w:val="Compact"/>
        <w:numPr>
          <w:ilvl w:val="0"/>
          <w:numId w:val="1004"/>
        </w:numPr>
      </w:pPr>
      <w:r>
        <w:rPr>
          <w:rStyle w:val="VerbatimChar"/>
        </w:rPr>
        <w:t xml:space="preserve">day-30-celebrate-tier1</w:t>
      </w:r>
      <w:r>
        <w:t xml:space="preserve">,</w:t>
      </w:r>
      <w:r>
        <w:t xml:space="preserve"> </w:t>
      </w:r>
      <w:r>
        <w:rPr>
          <w:rStyle w:val="VerbatimChar"/>
        </w:rPr>
        <w:t xml:space="preserve">day-30-upgrade-tier2</w:t>
      </w:r>
      <w:r>
        <w:t xml:space="preserve">,</w:t>
      </w:r>
      <w:r>
        <w:t xml:space="preserve"> </w:t>
      </w:r>
      <w:r>
        <w:rPr>
          <w:rStyle w:val="VerbatimChar"/>
        </w:rPr>
        <w:t xml:space="preserve">day-30-cohort-confirm-tier3</w:t>
      </w:r>
    </w:p>
    <w:p>
      <w:pPr>
        <w:pStyle w:val="Compact"/>
        <w:numPr>
          <w:ilvl w:val="0"/>
          <w:numId w:val="1004"/>
        </w:numPr>
      </w:pPr>
      <w:r>
        <w:rPr>
          <w:rStyle w:val="VerbatimChar"/>
        </w:rPr>
        <w:t xml:space="preserve">quarterly-newsletter</w:t>
      </w:r>
    </w:p>
    <w:p>
      <w:pPr>
        <w:pStyle w:val="Compact"/>
        <w:numPr>
          <w:ilvl w:val="0"/>
          <w:numId w:val="1004"/>
        </w:numPr>
      </w:pPr>
      <w:r>
        <w:rPr>
          <w:rStyle w:val="VerbatimChar"/>
        </w:rPr>
        <w:t xml:space="preserve">cohort-call-reminder</w:t>
      </w:r>
    </w:p>
    <w:p>
      <w:pPr>
        <w:pStyle w:val="Compact"/>
        <w:numPr>
          <w:ilvl w:val="0"/>
          <w:numId w:val="1004"/>
        </w:numPr>
      </w:pPr>
      <w:r>
        <w:rPr>
          <w:rStyle w:val="VerbatimChar"/>
        </w:rPr>
        <w:t xml:space="preserve">cohort-call-followup</w:t>
      </w:r>
    </w:p>
    <w:p>
      <w:r>
        <w:pict>
          <v:rect style="width:0;height:1.5pt" o:hralign="center" o:hrstd="t" o:hr="t"/>
        </w:pict>
      </w:r>
    </w:p>
    <w:bookmarkEnd w:id="14"/>
    <w:bookmarkEnd w:id="15"/>
    <w:bookmarkStart w:id="16" w:name="index-strategy"/>
    <w:p>
      <w:pPr>
        <w:pStyle w:val="Heading2"/>
      </w:pPr>
      <w:r>
        <w:t xml:space="preserve">Index strategy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2640"/>
        <w:gridCol w:w="2640"/>
        <w:gridCol w:w="264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Table</w:t>
            </w:r>
          </w:p>
        </w:tc>
        <w:tc>
          <w:tcPr/>
          <w:p>
            <w:pPr>
              <w:pStyle w:val="Compact"/>
            </w:pPr>
            <w:r>
              <w:t xml:space="preserve">Index</w:t>
            </w:r>
          </w:p>
        </w:tc>
        <w:tc>
          <w:tcPr/>
          <w:p>
            <w:pPr>
              <w:pStyle w:val="Compact"/>
            </w:pPr>
            <w:r>
              <w:t xml:space="preserve">Purpose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kwb_users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email</w:t>
            </w:r>
            <w:r>
              <w:t xml:space="preserve"> </w:t>
            </w:r>
            <w:r>
              <w:t xml:space="preserve">(unique)</w:t>
            </w:r>
          </w:p>
        </w:tc>
        <w:tc>
          <w:tcPr/>
          <w:p>
            <w:pPr>
              <w:pStyle w:val="Compact"/>
            </w:pPr>
            <w:r>
              <w:t xml:space="preserve">Login lookup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kwb_users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current_tier</w:t>
            </w:r>
          </w:p>
        </w:tc>
        <w:tc>
          <w:tcPr/>
          <w:p>
            <w:pPr>
              <w:pStyle w:val="Compact"/>
            </w:pPr>
            <w:r>
              <w:t xml:space="preserve">Tier-segmented queries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kwb_purchases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stripe_payment_intent</w:t>
            </w:r>
            <w:r>
              <w:t xml:space="preserve"> </w:t>
            </w:r>
            <w:r>
              <w:t xml:space="preserve">(unique)</w:t>
            </w:r>
          </w:p>
        </w:tc>
        <w:tc>
          <w:tcPr/>
          <w:p>
            <w:pPr>
              <w:pStyle w:val="Compact"/>
            </w:pPr>
            <w:r>
              <w:t xml:space="preserve">Webhook idempotency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kwb_purchases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status, created_at</w:t>
            </w:r>
          </w:p>
        </w:tc>
        <w:tc>
          <w:tcPr/>
          <w:p>
            <w:pPr>
              <w:pStyle w:val="Compact"/>
            </w:pPr>
            <w:r>
              <w:t xml:space="preserve">Recent purchase reports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kwb_cohort_membership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cohort_number, left_at</w:t>
            </w:r>
          </w:p>
        </w:tc>
        <w:tc>
          <w:tcPr/>
          <w:p>
            <w:pPr>
              <w:pStyle w:val="Compact"/>
            </w:pPr>
            <w:r>
              <w:t xml:space="preserve">Active members per cohort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kwb_journal_entries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user_id, created_at</w:t>
            </w:r>
          </w:p>
        </w:tc>
        <w:tc>
          <w:tcPr/>
          <w:p>
            <w:pPr>
              <w:pStyle w:val="Compact"/>
            </w:pPr>
            <w:r>
              <w:t xml:space="preserve">User’s journal history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kwb_email_queue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status, scheduled_for</w:t>
            </w:r>
          </w:p>
        </w:tc>
        <w:tc>
          <w:tcPr/>
          <w:p>
            <w:pPr>
              <w:pStyle w:val="Compact"/>
            </w:pPr>
            <w:r>
              <w:t xml:space="preserve">Cron picks pending sends</w:t>
            </w:r>
          </w:p>
        </w:tc>
      </w:tr>
    </w:tbl>
    <w:p>
      <w:r>
        <w:pict>
          <v:rect style="width:0;height:1.5pt" o:hralign="center" o:hrstd="t" o:hr="t"/>
        </w:pict>
      </w:r>
    </w:p>
    <w:bookmarkEnd w:id="16"/>
    <w:bookmarkStart w:id="17" w:name="privacy-encryption"/>
    <w:p>
      <w:pPr>
        <w:pStyle w:val="Heading2"/>
      </w:pPr>
      <w:r>
        <w:t xml:space="preserve">Privacy &amp; encryption</w:t>
      </w:r>
    </w:p>
    <w:p>
      <w:pPr>
        <w:pStyle w:val="Compact"/>
        <w:numPr>
          <w:ilvl w:val="0"/>
          <w:numId w:val="1005"/>
        </w:numPr>
      </w:pPr>
      <w:r>
        <w:rPr>
          <w:b/>
          <w:bCs/>
        </w:rPr>
        <w:t xml:space="preserve">Passwords:</w:t>
      </w:r>
      <w:r>
        <w:t xml:space="preserve"> </w:t>
      </w:r>
      <w:r>
        <w:t xml:space="preserve">bcrypt hashed (cost 12). Never stored plain.</w:t>
      </w:r>
    </w:p>
    <w:p>
      <w:pPr>
        <w:pStyle w:val="Compact"/>
        <w:numPr>
          <w:ilvl w:val="0"/>
          <w:numId w:val="1005"/>
        </w:numPr>
      </w:pPr>
      <w:r>
        <w:rPr>
          <w:b/>
          <w:bCs/>
        </w:rPr>
        <w:t xml:space="preserve">Journal entries:</w:t>
      </w:r>
      <w:r>
        <w:t xml:space="preserve"> </w:t>
      </w:r>
      <w:r>
        <w:t xml:space="preserve">plain text in DB initially.</w:t>
      </w:r>
      <w:r>
        <w:t xml:space="preserve"> </w:t>
      </w:r>
      <w:r>
        <w:rPr>
          <w:b/>
          <w:bCs/>
        </w:rPr>
        <w:t xml:space="preserve">Plan:</w:t>
      </w:r>
      <w:r>
        <w:t xml:space="preserve"> </w:t>
      </w:r>
      <w:r>
        <w:t xml:space="preserve">encrypt at rest with per-user key once budget allows (column-level encryption via PHP openssl + key in</w:t>
      </w:r>
      <w:r>
        <w:t xml:space="preserve"> </w:t>
      </w:r>
      <w:r>
        <w:rPr>
          <w:rStyle w:val="VerbatimChar"/>
        </w:rPr>
        <w:t xml:space="preserve">.env</w:t>
      </w:r>
      <w:r>
        <w:t xml:space="preserve">).</w:t>
      </w:r>
    </w:p>
    <w:p>
      <w:pPr>
        <w:pStyle w:val="Compact"/>
        <w:numPr>
          <w:ilvl w:val="0"/>
          <w:numId w:val="1005"/>
        </w:numPr>
      </w:pPr>
      <w:r>
        <w:rPr>
          <w:b/>
          <w:bCs/>
        </w:rPr>
        <w:t xml:space="preserve">Email + first_name:</w:t>
      </w:r>
      <w:r>
        <w:t xml:space="preserve"> </w:t>
      </w:r>
      <w:r>
        <w:t xml:space="preserve">plain text (needed for outbound email rendering).</w:t>
      </w:r>
    </w:p>
    <w:p>
      <w:pPr>
        <w:pStyle w:val="Compact"/>
        <w:numPr>
          <w:ilvl w:val="0"/>
          <w:numId w:val="1005"/>
        </w:numPr>
      </w:pPr>
      <w:r>
        <w:rPr>
          <w:b/>
          <w:bCs/>
        </w:rPr>
        <w:t xml:space="preserve">Stripe data:</w:t>
      </w:r>
      <w:r>
        <w:t xml:space="preserve"> </w:t>
      </w:r>
      <w:r>
        <w:t xml:space="preserve">never stored beyond</w:t>
      </w:r>
      <w:r>
        <w:t xml:space="preserve"> </w:t>
      </w:r>
      <w:r>
        <w:rPr>
          <w:rStyle w:val="VerbatimChar"/>
        </w:rPr>
        <w:t xml:space="preserve">payment_intent_id</w:t>
      </w:r>
      <w:r>
        <w:t xml:space="preserve">. No card data touches the platform.</w:t>
      </w:r>
    </w:p>
    <w:p>
      <w:pPr>
        <w:pStyle w:val="Compact"/>
        <w:numPr>
          <w:ilvl w:val="0"/>
          <w:numId w:val="1005"/>
        </w:numPr>
      </w:pPr>
      <w:r>
        <w:rPr>
          <w:b/>
          <w:bCs/>
        </w:rPr>
        <w:t xml:space="preserve">Cohort accountability content:</w:t>
      </w:r>
      <w:r>
        <w:t xml:space="preserve"> </w:t>
      </w:r>
      <w:r>
        <w:t xml:space="preserve">lives in journal_entries with</w:t>
      </w:r>
      <w:r>
        <w:t xml:space="preserve"> </w:t>
      </w:r>
      <w:r>
        <w:rPr>
          <w:rStyle w:val="VerbatimChar"/>
        </w:rPr>
        <w:t xml:space="preserve">is_shared_with_partner=TRUE</w:t>
      </w:r>
      <w:r>
        <w:t xml:space="preserve">. Partner can read; no other user can.</w:t>
      </w:r>
    </w:p>
    <w:p>
      <w:r>
        <w:pict>
          <v:rect style="width:0;height:1.5pt" o:hralign="center" o:hrstd="t" o:hr="t"/>
        </w:pict>
      </w:r>
    </w:p>
    <w:bookmarkEnd w:id="17"/>
    <w:bookmarkStart w:id="18" w:name="backup-strategy"/>
    <w:p>
      <w:pPr>
        <w:pStyle w:val="Heading2"/>
      </w:pPr>
      <w:r>
        <w:t xml:space="preserve">Backup strategy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2640"/>
        <w:gridCol w:w="2640"/>
        <w:gridCol w:w="264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What</w:t>
            </w:r>
          </w:p>
        </w:tc>
        <w:tc>
          <w:tcPr/>
          <w:p>
            <w:pPr>
              <w:pStyle w:val="Compact"/>
            </w:pPr>
            <w:r>
              <w:t xml:space="preserve">Frequency</w:t>
            </w:r>
          </w:p>
        </w:tc>
        <w:tc>
          <w:tcPr/>
          <w:p>
            <w:pPr>
              <w:pStyle w:val="Compact"/>
            </w:pPr>
            <w:r>
              <w:t xml:space="preserve">Retention</w:t>
            </w:r>
          </w:p>
        </w:tc>
      </w:tr>
      <w:tr>
        <w:tc>
          <w:tcPr/>
          <w:p>
            <w:pPr>
              <w:pStyle w:val="Compact"/>
            </w:pPr>
            <w:r>
              <w:t xml:space="preserve">Full DB dump</w:t>
            </w:r>
          </w:p>
        </w:tc>
        <w:tc>
          <w:tcPr/>
          <w:p>
            <w:pPr>
              <w:pStyle w:val="Compact"/>
            </w:pPr>
            <w:r>
              <w:t xml:space="preserve">Nightly</w:t>
            </w:r>
          </w:p>
        </w:tc>
        <w:tc>
          <w:tcPr/>
          <w:p>
            <w:pPr>
              <w:pStyle w:val="Compact"/>
            </w:pPr>
            <w:r>
              <w:t xml:space="preserve">30 days</w:t>
            </w:r>
          </w:p>
        </w:tc>
      </w:tr>
      <w:tr>
        <w:tc>
          <w:tcPr/>
          <w:p>
            <w:pPr>
              <w:pStyle w:val="Compact"/>
            </w:pPr>
            <w:r>
              <w:t xml:space="preserve">Full DB dump</w:t>
            </w:r>
          </w:p>
        </w:tc>
        <w:tc>
          <w:tcPr/>
          <w:p>
            <w:pPr>
              <w:pStyle w:val="Compact"/>
            </w:pPr>
            <w:r>
              <w:t xml:space="preserve">Weekly</w:t>
            </w:r>
          </w:p>
        </w:tc>
        <w:tc>
          <w:tcPr/>
          <w:p>
            <w:pPr>
              <w:pStyle w:val="Compact"/>
            </w:pPr>
            <w:r>
              <w:t xml:space="preserve">1 year</w:t>
            </w:r>
          </w:p>
        </w:tc>
      </w:tr>
      <w:tr>
        <w:tc>
          <w:tcPr/>
          <w:p>
            <w:pPr>
              <w:pStyle w:val="Compact"/>
            </w:pPr>
            <w:r>
              <w:t xml:space="preserve">Code (php files)</w:t>
            </w:r>
          </w:p>
        </w:tc>
        <w:tc>
          <w:tcPr/>
          <w:p>
            <w:pPr>
              <w:pStyle w:val="Compact"/>
            </w:pPr>
            <w:r>
              <w:t xml:space="preserve">On every git commit</w:t>
            </w:r>
          </w:p>
        </w:tc>
        <w:tc>
          <w:tcPr/>
          <w:p>
            <w:pPr>
              <w:pStyle w:val="Compact"/>
            </w:pPr>
            <w:r>
              <w:t xml:space="preserve">indefinite via GitHub</w:t>
            </w:r>
          </w:p>
        </w:tc>
      </w:tr>
      <w:tr>
        <w:tc>
          <w:tcPr/>
          <w:p>
            <w:pPr>
              <w:pStyle w:val="Compact"/>
            </w:pPr>
            <w:r>
              <w:t xml:space="preserve">User uploads (none currently)</w:t>
            </w:r>
          </w:p>
        </w:tc>
        <w:tc>
          <w:tcPr/>
          <w:p>
            <w:pPr>
              <w:pStyle w:val="Compact"/>
            </w:pPr>
            <w:r>
              <w:t xml:space="preserve">n/a</w:t>
            </w:r>
          </w:p>
        </w:tc>
        <w:tc>
          <w:tcPr/>
          <w:p>
            <w:pPr>
              <w:pStyle w:val="Compact"/>
            </w:pPr>
            <w:r>
              <w:t xml:space="preserve">n/a</w:t>
            </w:r>
          </w:p>
        </w:tc>
      </w:tr>
      <w:tr>
        <w:tc>
          <w:tcPr/>
          <w:p>
            <w:pPr>
              <w:pStyle w:val="Compact"/>
            </w:pPr>
            <w:r>
              <w:t xml:space="preserve">Stripe data</w:t>
            </w:r>
          </w:p>
        </w:tc>
        <w:tc>
          <w:tcPr/>
          <w:p>
            <w:pPr>
              <w:pStyle w:val="Compact"/>
            </w:pPr>
            <w:r>
              <w:t xml:space="preserve">Stripe-side (canonical)</w:t>
            </w:r>
          </w:p>
        </w:tc>
        <w:tc>
          <w:tcPr/>
          <w:p>
            <w:pPr>
              <w:pStyle w:val="Compact"/>
            </w:pPr>
            <w:r>
              <w:t xml:space="preserve">indefinite</w:t>
            </w:r>
          </w:p>
        </w:tc>
      </w:tr>
    </w:tbl>
    <w:p>
      <w:pPr>
        <w:pStyle w:val="BodyText"/>
      </w:pPr>
      <w:r>
        <w:t xml:space="preserve">Recovery procedure documented in</w:t>
      </w:r>
      <w:r>
        <w:t xml:space="preserve"> </w:t>
      </w:r>
      <w:r>
        <w:rPr>
          <w:rStyle w:val="VerbatimChar"/>
        </w:rPr>
        <w:t xml:space="preserve">_knowledge/BACKUP_RECOVERY_PLAN.md</w:t>
      </w:r>
      <w:r>
        <w:t xml:space="preserve">.</w:t>
      </w:r>
    </w:p>
    <w:p>
      <w:r>
        <w:pict>
          <v:rect style="width:0;height:1.5pt" o:hralign="center" o:hrstd="t" o:hr="t"/>
        </w:pict>
      </w:r>
    </w:p>
    <w:bookmarkEnd w:id="18"/>
    <w:bookmarkStart w:id="19" w:name="schema-versioning"/>
    <w:p>
      <w:pPr>
        <w:pStyle w:val="Heading2"/>
      </w:pPr>
      <w:r>
        <w:t xml:space="preserve">Schema versioning</w:t>
      </w:r>
    </w:p>
    <w:p>
      <w:pPr>
        <w:pStyle w:val="SourceCode"/>
      </w:pPr>
      <w:r>
        <w:rPr>
          <w:rStyle w:val="VerbatimChar"/>
        </w:rPr>
        <w:t xml:space="preserve">database/schema.sql              ← canonical schema (latest)</w:t>
      </w:r>
      <w:r>
        <w:br/>
      </w:r>
      <w:r>
        <w:rPr>
          <w:rStyle w:val="VerbatimChar"/>
        </w:rPr>
        <w:t xml:space="preserve">database/migrations/</w:t>
      </w:r>
      <w:r>
        <w:br/>
      </w:r>
      <w:r>
        <w:rPr>
          <w:rStyle w:val="VerbatimChar"/>
        </w:rPr>
        <w:t xml:space="preserve">  2026-04-29_initial.sql         ← v1.0 baseline</w:t>
      </w:r>
      <w:r>
        <w:br/>
      </w:r>
      <w:r>
        <w:rPr>
          <w:rStyle w:val="VerbatimChar"/>
        </w:rPr>
        <w:t xml:space="preserve">  2026-MM-DD_&lt;change&gt;.sql        ← incremental migrations as schema evolves</w:t>
      </w:r>
    </w:p>
    <w:p>
      <w:pPr>
        <w:pStyle w:val="FirstParagraph"/>
      </w:pPr>
      <w:r>
        <w:t xml:space="preserve">Every schema change goes through:</w:t>
      </w:r>
      <w:r>
        <w:t xml:space="preserve"> </w:t>
      </w:r>
      <w:r>
        <w:t xml:space="preserve">1. Write migration in</w:t>
      </w:r>
      <w:r>
        <w:t xml:space="preserve"> </w:t>
      </w:r>
      <w:r>
        <w:rPr>
          <w:rStyle w:val="VerbatimChar"/>
        </w:rPr>
        <w:t xml:space="preserve">database/migrations/</w:t>
      </w:r>
      <w:r>
        <w:t xml:space="preserve"> </w:t>
      </w:r>
      <w:r>
        <w:t xml:space="preserve">2. Test on local copy (or staging if available)</w:t>
      </w:r>
      <w:r>
        <w:t xml:space="preserve"> </w:t>
      </w:r>
      <w:r>
        <w:t xml:space="preserve">3. Run on production · capture timestamp + git SHA</w:t>
      </w:r>
      <w:r>
        <w:t xml:space="preserve"> </w:t>
      </w:r>
      <w:r>
        <w:t xml:space="preserve">4. Update</w:t>
      </w:r>
      <w:r>
        <w:t xml:space="preserve"> </w:t>
      </w:r>
      <w:r>
        <w:rPr>
          <w:rStyle w:val="VerbatimChar"/>
        </w:rPr>
        <w:t xml:space="preserve">schema.sql</w:t>
      </w:r>
      <w:r>
        <w:t xml:space="preserve"> </w:t>
      </w:r>
      <w:r>
        <w:t xml:space="preserve">to reflect new state</w:t>
      </w:r>
    </w:p>
    <w:p>
      <w:pPr>
        <w:pStyle w:val="BodyText"/>
      </w:pPr>
      <w:r>
        <w:t xml:space="preserve">Never edit production schema directly via phpMyAdmin without a migration file.</w:t>
      </w:r>
    </w:p>
    <w:p>
      <w:r>
        <w:pict>
          <v:rect style="width:0;height:1.5pt" o:hralign="center" o:hrstd="t" o:hr="t"/>
        </w:pict>
      </w:r>
    </w:p>
    <w:bookmarkEnd w:id="19"/>
    <w:bookmarkStart w:id="20" w:name="cross-references"/>
    <w:p>
      <w:pPr>
        <w:pStyle w:val="Heading2"/>
      </w:pPr>
      <w:r>
        <w:t xml:space="preserve">Cross-references</w:t>
      </w:r>
    </w:p>
    <w:p>
      <w:pPr>
        <w:pStyle w:val="Compact"/>
        <w:numPr>
          <w:ilvl w:val="0"/>
          <w:numId w:val="1006"/>
        </w:numPr>
      </w:pPr>
      <w:r>
        <w:t xml:space="preserve">[[04_system_architecture]] — folder structure + auth flow</w:t>
      </w:r>
    </w:p>
    <w:p>
      <w:pPr>
        <w:pStyle w:val="Compact"/>
        <w:numPr>
          <w:ilvl w:val="0"/>
          <w:numId w:val="1006"/>
        </w:numPr>
      </w:pPr>
      <w:r>
        <w:t xml:space="preserve">[[05_automation_plan]] — what queries this data</w:t>
      </w:r>
    </w:p>
    <w:p>
      <w:pPr>
        <w:pStyle w:val="Compact"/>
        <w:numPr>
          <w:ilvl w:val="0"/>
          <w:numId w:val="1006"/>
        </w:numPr>
      </w:pPr>
      <w:r>
        <w:t xml:space="preserve">[[../../../../sandi-system-engine/_knowledge/SECURITY_PRIVACY|SECURITY_PRIVACY]] — what stays out of git</w:t>
      </w:r>
    </w:p>
    <w:bookmarkEnd w:id="20"/>
    <w:bookmarkEnd w:id="21"/>
    <w:sectPr>
      <w:footnotePr>
        <w:numRestart w:val="eachSect"/>
      </w:footnotePr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1"/>
  </w:num>
  <w:num w:numId="1006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proofState w:grammar="clean" w:spelling="clean"/>
  <w:stylePaneFormatFilter w:val="0004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zh-CN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qFormat/>
    <w:pPr>
      <w:spacing w:after="180" w:before="180"/>
    </w:pPr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link w:val="TitleChar"/>
    <w:uiPriority w:val="10"/>
    <w:qFormat/>
    <w:rsid w:val="00A10FD9"/>
    <w:pPr>
      <w:spacing w:after="80" w:line="240" w:lineRule="auto"/>
      <w:contextualSpacing/>
      <w:jc w:val="center"/>
    </w:pPr>
    <w:rPr>
      <w:rFonts w:asciiTheme="majorHAnsi" w:cstheme="majorBidi" w:eastAsiaTheme="majorEastAsia" w:hAnsiTheme="majorHAnsi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A10FD9"/>
    <w:rPr>
      <w:rFonts w:asciiTheme="majorHAnsi" w:cstheme="majorBidi" w:eastAsiaTheme="majorEastAsia" w:hAnsiTheme="majorHAnsi"/>
      <w:sz w:val="56"/>
      <w:szCs w:val="56"/>
    </w:rPr>
  </w:style>
  <w:style w:styleId="Subtitle" w:type="paragraph">
    <w:name w:val="Subtitle"/>
    <w:basedOn w:val="Title"/>
    <w:next w:val="BodyText"/>
    <w:link w:val="SubtitleChar"/>
    <w:uiPriority w:val="11"/>
    <w:qFormat/>
    <w:rsid w:val="00A10FD9"/>
    <w:pPr>
      <w:numPr>
        <w:ilvl w:val="1"/>
      </w:numPr>
    </w:pPr>
    <w:rPr>
      <w:rFonts w:cstheme="majorBidi" w:eastAsiaTheme="majorEastAsia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A10FD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uthor" w:type="paragraph">
    <w:name w:val="Author"/>
    <w:basedOn w:val="Title"/>
    <w:next w:val="BodyText"/>
    <w:qFormat/>
    <w:pPr>
      <w:keepNext/>
      <w:keepLines/>
    </w:pPr>
    <w:rPr>
      <w:sz w:val="24"/>
      <w:szCs w:val="24"/>
    </w:rPr>
  </w:style>
  <w:style w:styleId="Date" w:type="paragraph">
    <w:name w:val="Date"/>
    <w:basedOn w:val="Title"/>
    <w:next w:val="BodyText"/>
    <w:qFormat/>
    <w:pPr>
      <w:keepNext/>
      <w:keepLines/>
    </w:pPr>
    <w:rPr>
      <w:sz w:val="24"/>
      <w:szCs w:val="24"/>
    </w:rPr>
  </w:style>
  <w:style w:customStyle="1" w:styleId="AbstractTitle" w:type="paragraph">
    <w:name w:val="Abstract Title"/>
    <w:basedOn w:val="Normal"/>
    <w:next w:val="Abstract"/>
    <w:qFormat/>
    <w:pPr>
      <w:keepNext/>
      <w:keepLines/>
      <w:spacing w:after="0" w:before="300"/>
      <w:jc w:val="center"/>
    </w:pPr>
    <w:rPr>
      <w:b/>
      <w:sz w:val="20"/>
      <w:szCs w:val="20"/>
    </w:r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1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link w:val="Heading1Char"/>
    <w:uiPriority w:val="9"/>
    <w:qFormat/>
    <w:rsid w:val="00A10FD9"/>
    <w:pPr>
      <w:keepNext/>
      <w:keepLines/>
      <w:spacing w:after="80" w:before="360"/>
      <w:outlineLvl w:val="0"/>
    </w:pPr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styleId="Heading2" w:type="paragraph">
    <w:name w:val="heading 2"/>
    <w:basedOn w:val="Normal"/>
    <w:next w:val="BodyText"/>
    <w:link w:val="Heading2Char"/>
    <w:uiPriority w:val="9"/>
    <w:semiHidden/>
    <w:unhideWhenUsed/>
    <w:qFormat/>
    <w:rsid w:val="00A10FD9"/>
    <w:pPr>
      <w:keepNext/>
      <w:keepLines/>
      <w:spacing w:after="80" w:before="160"/>
      <w:outlineLvl w:val="1"/>
    </w:pPr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styleId="Heading3" w:type="paragraph">
    <w:name w:val="heading 3"/>
    <w:basedOn w:val="Normal"/>
    <w:next w:val="BodyText"/>
    <w:link w:val="Heading3Char"/>
    <w:uiPriority w:val="9"/>
    <w:semiHidden/>
    <w:unhideWhenUsed/>
    <w:qFormat/>
    <w:rsid w:val="00A10FD9"/>
    <w:pPr>
      <w:keepNext/>
      <w:keepLines/>
      <w:spacing w:after="80" w:before="160"/>
      <w:outlineLvl w:val="2"/>
    </w:pPr>
    <w:rPr>
      <w:rFonts w:cstheme="majorBidi" w:eastAsiaTheme="majorEastAsia"/>
      <w:color w:themeColor="accent1" w:themeShade="BF" w:val="0F4761"/>
      <w:sz w:val="28"/>
      <w:szCs w:val="28"/>
    </w:rPr>
  </w:style>
  <w:style w:styleId="Heading4" w:type="paragraph">
    <w:name w:val="heading 4"/>
    <w:basedOn w:val="Normal"/>
    <w:next w:val="BodyText"/>
    <w:link w:val="Heading4Char"/>
    <w:uiPriority w:val="9"/>
    <w:semiHidden/>
    <w:unhideWhenUsed/>
    <w:qFormat/>
    <w:rsid w:val="00A10FD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BodyText"/>
    <w:link w:val="Heading5Char"/>
    <w:uiPriority w:val="9"/>
    <w:semiHidden/>
    <w:unhideWhenUsed/>
    <w:qFormat/>
    <w:rsid w:val="00A10FD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BodyText"/>
    <w:link w:val="Heading6Char"/>
    <w:uiPriority w:val="9"/>
    <w:semiHidden/>
    <w:unhideWhenUsed/>
    <w:qFormat/>
    <w:rsid w:val="00A10FD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BodyText"/>
    <w:link w:val="Heading7Char"/>
    <w:uiPriority w:val="9"/>
    <w:semiHidden/>
    <w:unhideWhenUsed/>
    <w:qFormat/>
    <w:rsid w:val="00A10FD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BodyText"/>
    <w:link w:val="Heading8Char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BodyText"/>
    <w:link w:val="Heading9Char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customStyle="1" w:styleId="Heading1Char" w:type="character">
    <w:name w:val="Heading 1 Char"/>
    <w:basedOn w:val="DefaultParagraphFont"/>
    <w:link w:val="Heading1"/>
    <w:uiPriority w:val="9"/>
    <w:rsid w:val="00A10FD9"/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semiHidden/>
    <w:rsid w:val="00A10FD9"/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semiHidden/>
    <w:rsid w:val="00A10FD9"/>
    <w:rPr>
      <w:rFonts w:cstheme="majorBidi" w:eastAsiaTheme="majorEastAsia"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A10FD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A10FD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A10FD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A10FD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A10FD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A10FD9"/>
    <w:rPr>
      <w:rFonts w:cstheme="majorBidi" w:eastAsiaTheme="majorEastAsia"/>
      <w:color w:themeColor="text1" w:themeTint="D8" w:val="272727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styleId="FootnoteBlockText" w:type="paragraph">
    <w:name w:val="Footnote Block Text"/>
    <w:basedOn w:val="FootnoteText"/>
    <w:next w:val="FootnoteText"/>
    <w:uiPriority w:val="9"/>
    <w:unhideWhenUsed/>
    <w:qFormat/>
    <w:pPr>
      <w:spacing w:after="100" w:before="100"/>
      <w:ind w:firstLine="0" w:left="480" w:right="480"/>
    </w:pPr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cPr>
        <w:tcBorders>
          <w:bottom w:val="single"/>
        </w:tcBorders>
        <w:vAlign w:val="bottom"/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8" Target="numbering.xml" /><Relationship Type="http://schemas.openxmlformats.org/officeDocument/2006/relationships/styles" Id="rId7" Target="styles.xml" /><Relationship Type="http://schemas.openxmlformats.org/officeDocument/2006/relationships/settings" Id="rId6" Target="settings.xml" /><Relationship Type="http://schemas.openxmlformats.org/officeDocument/2006/relationships/webSettings" Id="rId5" Target="webSettings.xml" /><Relationship Type="http://schemas.openxmlformats.org/officeDocument/2006/relationships/fontTable" Id="rId4" Target="fontTable.xml" /><Relationship Type="http://schemas.openxmlformats.org/officeDocument/2006/relationships/theme" Id="rId3" Target="theme/theme1.xml" /><Relationship Type="http://schemas.openxmlformats.org/officeDocument/2006/relationships/footnotes" Id="rId2" Target="footnotes.xml" /><Relationship Type="http://schemas.openxmlformats.org/officeDocument/2006/relationships/comments" Id="rId1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2026-04-29T17:53:01Z</dcterms:created>
  <dcterms:modified xsi:type="dcterms:W3CDTF">2026-04-29T17:53:01Z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iases">
    <vt:lpwstr/>
  </property>
  <property fmtid="{D5CDD505-2E9C-101B-9397-08002B2CF9AE}" pid="3" name="file">
    <vt:lpwstr>08_data_structure</vt:lpwstr>
  </property>
  <property fmtid="{D5CDD505-2E9C-101B-9397-08002B2CF9AE}" pid="4" name="links">
    <vt:lpwstr/>
  </property>
  <property fmtid="{D5CDD505-2E9C-101B-9397-08002B2CF9AE}" pid="5" name="project">
    <vt:lpwstr>kingdom-wife-blueprint</vt:lpwstr>
  </property>
  <property fmtid="{D5CDD505-2E9C-101B-9397-08002B2CF9AE}" pid="6" name="tags">
    <vt:lpwstr/>
  </property>
</Properties>
</file>