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kingdom-wife-blueprint-sop-library"/>
    <w:p>
      <w:pPr>
        <w:pStyle w:val="Heading1"/>
      </w:pPr>
      <w:r>
        <w:t xml:space="preserve">Kingdom Wife Blueprint — SOP Library</w:t>
      </w:r>
    </w:p>
    <w:p>
      <w:pPr>
        <w:pStyle w:val="BlockText"/>
      </w:pPr>
      <w:r>
        <w:rPr>
          <w:i/>
          <w:iCs/>
        </w:rPr>
        <w:t xml:space="preserve">Repeatable playbooks. Each SOP gets run multiple times. Lock the steps so the work doesn’t drift.</w:t>
      </w:r>
    </w:p>
    <w:p>
      <w:r>
        <w:pict>
          <v:rect style="width:0;height:1.5pt" o:hralign="center" o:hrstd="t" o:hr="t"/>
        </w:pict>
      </w:r>
    </w:p>
    <w:bookmarkStart w:id="9" w:name="sop-01-cohort-call-monthly-90-min"/>
    <w:p>
      <w:pPr>
        <w:pStyle w:val="Heading2"/>
      </w:pPr>
      <w:r>
        <w:t xml:space="preserve">SOP-01 · Cohort call (monthly · 90 min)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3rd Wednesday of each month · 7pm Eastern</w:t>
      </w:r>
    </w:p>
    <w:p>
      <w:pPr>
        <w:pStyle w:val="BodyText"/>
      </w:pPr>
      <w:r>
        <w:rPr>
          <w:b/>
          <w:bCs/>
        </w:rPr>
        <w:t xml:space="preserve">Pre-call (T-7 days):</w:t>
      </w:r>
      <w:r>
        <w:t xml:space="preserve"> </w:t>
      </w:r>
      <w:r>
        <w:t xml:space="preserve">1. Send theme email to cohort. One question, not a lesson.</w:t>
      </w:r>
      <w:r>
        <w:t xml:space="preserve"> </w:t>
      </w:r>
      <w:r>
        <w:t xml:space="preserve">2. Confirm Calendly RSVP count. Reach out personally to anyone who hasn’t responded.</w:t>
      </w:r>
      <w:r>
        <w:t xml:space="preserve"> </w:t>
      </w:r>
      <w:r>
        <w:t xml:space="preserve">3. Prep the prompt deck — 3 questions for breakouts · 1 reflective close.</w:t>
      </w:r>
    </w:p>
    <w:p>
      <w:pPr>
        <w:pStyle w:val="BodyText"/>
      </w:pPr>
      <w:r>
        <w:rPr>
          <w:b/>
          <w:bCs/>
        </w:rPr>
        <w:t xml:space="preserve">Pre-call (T-1 day):</w:t>
      </w:r>
      <w:r>
        <w:t xml:space="preserve"> </w:t>
      </w:r>
      <w:r>
        <w:t xml:space="preserve">1. Tech check: camera · mic · lighting · recording setup if recording.</w:t>
      </w:r>
      <w:r>
        <w:t xml:space="preserve"> </w:t>
      </w:r>
      <w:r>
        <w:t xml:space="preserve">2. Re-read the cohort’s last journal entries (members who shared).</w:t>
      </w:r>
      <w:r>
        <w:t xml:space="preserve"> </w:t>
      </w:r>
      <w:r>
        <w:t xml:space="preserve">3. 30-min prayer before the call. No exceptions.</w:t>
      </w:r>
    </w:p>
    <w:p>
      <w:pPr>
        <w:pStyle w:val="BodyText"/>
      </w:pPr>
      <w:r>
        <w:rPr>
          <w:b/>
          <w:bCs/>
        </w:rPr>
        <w:t xml:space="preserve">Call (90 min):</w:t>
      </w:r>
      <w:r>
        <w:t xml:space="preserve"> </w:t>
      </w:r>
      <w:r>
        <w:t xml:space="preserve">- 0–10 min: Welcome · roll call · scripture opener (1 verse · KJV/NIV blend)</w:t>
      </w:r>
      <w:r>
        <w:t xml:space="preserve"> </w:t>
      </w:r>
      <w:r>
        <w:t xml:space="preserve">- 10–25 min: Sandi opens the theme · 8-min teaching · 5-min reflection prompt</w:t>
      </w:r>
      <w:r>
        <w:t xml:space="preserve"> </w:t>
      </w:r>
      <w:r>
        <w:t xml:space="preserve">- 25–55 min: Breakout (3 women per breakout · 30 min · 3 prompts)</w:t>
      </w:r>
      <w:r>
        <w:t xml:space="preserve"> </w:t>
      </w:r>
      <w:r>
        <w:t xml:space="preserve">- 55–75 min: Re-gather · share 1 thing each (NO obligation)</w:t>
      </w:r>
      <w:r>
        <w:t xml:space="preserve"> </w:t>
      </w:r>
      <w:r>
        <w:t xml:space="preserve">- 75–85 min: Sandi closes · prayer · next month preview</w:t>
      </w:r>
      <w:r>
        <w:t xml:space="preserve"> </w:t>
      </w:r>
      <w:r>
        <w:t xml:space="preserve">- 85–90 min: Buffer for questions · scheduling</w:t>
      </w:r>
    </w:p>
    <w:p>
      <w:pPr>
        <w:pStyle w:val="BodyText"/>
      </w:pPr>
      <w:r>
        <w:rPr>
          <w:b/>
          <w:bCs/>
        </w:rPr>
        <w:t xml:space="preserve">Post-call (T+1 day):</w:t>
      </w:r>
      <w:r>
        <w:t xml:space="preserve"> </w:t>
      </w:r>
      <w:r>
        <w:t xml:space="preserve">1. Send recording link (Tier 3 only).</w:t>
      </w:r>
      <w:r>
        <w:t xml:space="preserve"> </w:t>
      </w:r>
      <w:r>
        <w:t xml:space="preserve">2. One-question follow-up:</w:t>
      </w:r>
      <w:r>
        <w:t xml:space="preserve"> </w:t>
      </w:r>
      <w:r>
        <w:t xml:space="preserve">“What landed?”</w:t>
      </w:r>
      <w:r>
        <w:t xml:space="preserve"> </w:t>
      </w:r>
      <w:r>
        <w:t xml:space="preserve">3. Update private notes: who showed up · who didn’t · who needs a check-in.</w:t>
      </w:r>
    </w:p>
    <w:p>
      <w:pPr>
        <w:pStyle w:val="BodyText"/>
      </w:pPr>
      <w:r>
        <w:rPr>
          <w:b/>
          <w:bCs/>
        </w:rPr>
        <w:t xml:space="preserve">Post-call (T+7 days):</w:t>
      </w:r>
      <w:r>
        <w:t xml:space="preserve"> </w:t>
      </w:r>
      <w:r>
        <w:t xml:space="preserve">1. Review notes · flag anyone who hasn’t engaged in 30 days for a personal check-in.</w:t>
      </w:r>
    </w:p>
    <w:p>
      <w:r>
        <w:pict>
          <v:rect style="width:0;height:1.5pt" o:hralign="center" o:hrstd="t" o:hr="t"/>
        </w:pict>
      </w:r>
    </w:p>
    <w:bookmarkEnd w:id="9"/>
    <w:bookmarkStart w:id="10" w:name="Xe96d3b09aa587ddcb8932897832e23605521eb5"/>
    <w:p>
      <w:pPr>
        <w:pStyle w:val="Heading2"/>
      </w:pPr>
      <w:r>
        <w:t xml:space="preserve">SOP-02 · Weekly cohort accountability check (Tier 3)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Every Sunday evening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Pull list of cohort members + their assigned accountability partners.</w:t>
      </w:r>
      <w:r>
        <w:t xml:space="preserve"> </w:t>
      </w:r>
      <w:r>
        <w:t xml:space="preserve">2. For each pair: confirm they’ve connected this week. If not, gentle nudge to one or both.</w:t>
      </w:r>
      <w:r>
        <w:t xml:space="preserve"> </w:t>
      </w:r>
      <w:r>
        <w:t xml:space="preserve">3. Update accountability log (in</w:t>
      </w:r>
      <w:r>
        <w:t xml:space="preserve"> </w:t>
      </w:r>
      <w:r>
        <w:rPr>
          <w:rStyle w:val="VerbatimChar"/>
        </w:rPr>
        <w:t xml:space="preserve">filled-instances/cohort-tracking/&lt;cohort-N&gt;.md</w:t>
      </w:r>
      <w:r>
        <w:t xml:space="preserve">).</w:t>
      </w:r>
      <w:r>
        <w:t xml:space="preserve"> </w:t>
      </w:r>
      <w:r>
        <w:t xml:space="preserve">4. Flag patterns: women going dark for 2+ weeks → personal Sandi outreach.</w:t>
      </w:r>
    </w:p>
    <w:p>
      <w:r>
        <w:pict>
          <v:rect style="width:0;height:1.5pt" o:hralign="center" o:hrstd="t" o:hr="t"/>
        </w:pict>
      </w:r>
    </w:p>
    <w:bookmarkEnd w:id="10"/>
    <w:bookmarkStart w:id="11" w:name="X4568207c0bc5dc6393cdae981921db5d1df9def"/>
    <w:p>
      <w:pPr>
        <w:pStyle w:val="Heading2"/>
      </w:pPr>
      <w:r>
        <w:t xml:space="preserve">SOP-03 · Email sequence delivery (per new Tier 1/2 signup)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Automated · triggered by Stripe webhook on purchase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Stripe webhook → IONOS PHP handler → MySQL</w:t>
      </w:r>
      <w:r>
        <w:t xml:space="preserve"> </w:t>
      </w:r>
      <w:r>
        <w:rPr>
          <w:rStyle w:val="VerbatimChar"/>
        </w:rPr>
        <w:t xml:space="preserve">purchases</w:t>
      </w:r>
      <w:r>
        <w:t xml:space="preserve"> </w:t>
      </w:r>
      <w:r>
        <w:t xml:space="preserve">record.</w:t>
      </w:r>
      <w:r>
        <w:t xml:space="preserve"> </w:t>
      </w:r>
      <w:r>
        <w:t xml:space="preserve">2. Cron job (every 6 hours) checks for pending welcome emails. Sends Day 0 immediately on signup.</w:t>
      </w:r>
      <w:r>
        <w:t xml:space="preserve"> </w:t>
      </w:r>
      <w:r>
        <w:t xml:space="preserve">3. Cron checks</w:t>
      </w:r>
      <w:r>
        <w:t xml:space="preserve"> </w:t>
      </w:r>
      <w:r>
        <w:rPr>
          <w:rStyle w:val="VerbatimChar"/>
        </w:rPr>
        <w:t xml:space="preserve">purchases.created_at</w:t>
      </w:r>
      <w:r>
        <w:t xml:space="preserve"> </w:t>
      </w:r>
      <w:r>
        <w:t xml:space="preserve">against email queue:</w:t>
      </w:r>
      <w:r>
        <w:t xml:space="preserve"> </w:t>
      </w:r>
      <w:r>
        <w:t xml:space="preserve">- Day 3 trigger</w:t>
      </w:r>
      <w:r>
        <w:t xml:space="preserve"> </w:t>
      </w:r>
      <w:r>
        <w:t xml:space="preserve">- Day 7 trigger</w:t>
      </w:r>
      <w:r>
        <w:t xml:space="preserve"> </w:t>
      </w:r>
      <w:r>
        <w:t xml:space="preserve">- Day 14 trigger</w:t>
      </w:r>
      <w:r>
        <w:t xml:space="preserve"> </w:t>
      </w:r>
      <w:r>
        <w:t xml:space="preserve">- Day 30 trigger (Tier 1 → upgrade · Tier 2 → next-step · Tier 3 → cohort confirm)</w:t>
      </w:r>
      <w:r>
        <w:t xml:space="preserve"> </w:t>
      </w:r>
      <w:r>
        <w:t xml:space="preserve">4. Each send writes to</w:t>
      </w:r>
      <w:r>
        <w:t xml:space="preserve"> </w:t>
      </w:r>
      <w:r>
        <w:rPr>
          <w:rStyle w:val="VerbatimChar"/>
        </w:rPr>
        <w:t xml:space="preserve">email_log</w:t>
      </w:r>
      <w:r>
        <w:t xml:space="preserve"> </w:t>
      </w:r>
      <w:r>
        <w:t xml:space="preserve">table with status (sent · bounced · opened if pixel).</w:t>
      </w:r>
    </w:p>
    <w:p>
      <w:pPr>
        <w:pStyle w:val="BodyText"/>
      </w:pPr>
      <w:r>
        <w:rPr>
          <w:b/>
          <w:bCs/>
        </w:rPr>
        <w:t xml:space="preserve">Manual override:</w:t>
      </w:r>
      <w:r>
        <w:t xml:space="preserve"> </w:t>
      </w:r>
      <w:r>
        <w:t xml:space="preserve">- If Sandi wants to pause sequence for someone (e.g., they emailed back asking to slow down) — admin panel toggle to suspend their queue.</w:t>
      </w:r>
    </w:p>
    <w:p>
      <w:pPr>
        <w:pStyle w:val="BodyText"/>
      </w:pPr>
      <w:r>
        <w:rPr>
          <w:b/>
          <w:bCs/>
        </w:rPr>
        <w:t xml:space="preserve">See also:</w:t>
      </w:r>
      <w:r>
        <w:t xml:space="preserve"> </w:t>
      </w:r>
      <w:r>
        <w:rPr>
          <w:rStyle w:val="VerbatimChar"/>
        </w:rPr>
        <w:t xml:space="preserve">_skills/email-sequence-builder/SKILL.md</w:t>
      </w:r>
      <w:r>
        <w:t xml:space="preserve"> </w:t>
      </w:r>
      <w:r>
        <w:t xml:space="preserve">for content;</w:t>
      </w:r>
      <w:r>
        <w:t xml:space="preserve"> </w:t>
      </w:r>
      <w:r>
        <w:rPr>
          <w:rStyle w:val="VerbatimChar"/>
        </w:rPr>
        <w:t xml:space="preserve">04_system_architecture.md</w:t>
      </w:r>
      <w:r>
        <w:t xml:space="preserve"> </w:t>
      </w:r>
      <w:r>
        <w:t xml:space="preserve">for technical schema.</w:t>
      </w:r>
    </w:p>
    <w:p>
      <w:r>
        <w:pict>
          <v:rect style="width:0;height:1.5pt" o:hralign="center" o:hrstd="t" o:hr="t"/>
        </w:pict>
      </w:r>
    </w:p>
    <w:bookmarkEnd w:id="11"/>
    <w:bookmarkStart w:id="12" w:name="Xd197229bb284a662612c967e9b0fdd22635506c"/>
    <w:p>
      <w:pPr>
        <w:pStyle w:val="Heading2"/>
      </w:pPr>
      <w:r>
        <w:t xml:space="preserve">SOP-04 · KDP description / ad copy refresh (quarterly)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First week of each quarter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Pull KDP analytics — last 90 days sales · search-term performance · sponsored-ads CTR.</w:t>
      </w:r>
      <w:r>
        <w:t xml:space="preserve"> </w:t>
      </w:r>
      <w:r>
        <w:t xml:space="preserve">2. Identify 3 winners and 3 losers from the 5 ad variants.</w:t>
      </w:r>
      <w:r>
        <w:t xml:space="preserve"> </w:t>
      </w:r>
      <w:r>
        <w:t xml:space="preserve">3. Run</w:t>
      </w:r>
      <w:r>
        <w:t xml:space="preserve"> </w:t>
      </w:r>
      <w:r>
        <w:rPr>
          <w:rStyle w:val="VerbatimChar"/>
        </w:rPr>
        <w:t xml:space="preserve">_skills/kdp-ad-copy-writer/SKILL.md</w:t>
      </w:r>
      <w:r>
        <w:t xml:space="preserve"> </w:t>
      </w:r>
      <w:r>
        <w:t xml:space="preserve">for 5 new variants on the next test.</w:t>
      </w:r>
      <w:r>
        <w:t xml:space="preserve"> </w:t>
      </w:r>
      <w:r>
        <w:t xml:space="preserve">4. Update KDP description if the data shows the current one underperforms.</w:t>
      </w:r>
      <w:r>
        <w:t xml:space="preserve"> </w:t>
      </w:r>
      <w:r>
        <w:t xml:space="preserve">5. Refresh A+ Content if season demands (e.g., Q4 → gift positioning).</w:t>
      </w:r>
      <w:r>
        <w:t xml:space="preserve"> </w:t>
      </w:r>
      <w:r>
        <w:t xml:space="preserve">6. Don’t change the book title or subtitle. Don’t change the cover. Stability matters.</w:t>
      </w:r>
    </w:p>
    <w:p>
      <w:r>
        <w:pict>
          <v:rect style="width:0;height:1.5pt" o:hralign="center" o:hrstd="t" o:hr="t"/>
        </w:pict>
      </w:r>
    </w:p>
    <w:bookmarkEnd w:id="12"/>
    <w:bookmarkStart w:id="13" w:name="Xec463809384620f045efb0187c2776116c72eeb"/>
    <w:p>
      <w:pPr>
        <w:pStyle w:val="Heading2"/>
      </w:pPr>
      <w:r>
        <w:t xml:space="preserve">SOP-05 · Beta-feedback aggregation (per new book launch)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Triggered when Sandi puts a book in beta phase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Drop all feedback (emails · DMs · annotated PDFs · voice memos · in-person notes) into</w:t>
      </w:r>
      <w:r>
        <w:t xml:space="preserve"> </w:t>
      </w:r>
      <w:r>
        <w:rPr>
          <w:rStyle w:val="VerbatimChar"/>
        </w:rPr>
        <w:t xml:space="preserve">projects/&lt;book&gt;/beta-feedback/</w:t>
      </w:r>
      <w:r>
        <w:t xml:space="preserve">.</w:t>
      </w:r>
      <w:r>
        <w:t xml:space="preserve"> </w:t>
      </w:r>
      <w:r>
        <w:t xml:space="preserve">2. Wait until at least 3 readers have responded (ideally 5).</w:t>
      </w:r>
      <w:r>
        <w:t xml:space="preserve"> </w:t>
      </w:r>
      <w:r>
        <w:t xml:space="preserve">3. Run</w:t>
      </w:r>
      <w:r>
        <w:t xml:space="preserve"> </w:t>
      </w:r>
      <w:r>
        <w:rPr>
          <w:rStyle w:val="VerbatimChar"/>
        </w:rPr>
        <w:t xml:space="preserve">beta-feedback-aggregator-agent</w:t>
      </w:r>
      <w:r>
        <w:t xml:space="preserve"> </w:t>
      </w:r>
      <w:r>
        <w:t xml:space="preserve">(per AGENT.md).</w:t>
      </w:r>
      <w:r>
        <w:t xml:space="preserve"> </w:t>
      </w:r>
      <w:r>
        <w:t xml:space="preserve">4. Review the consensus issues + theological flags.</w:t>
      </w:r>
      <w:r>
        <w:t xml:space="preserve"> </w:t>
      </w:r>
      <w:r>
        <w:t xml:space="preserve">5. Decide: structural rewrites for consensus issues · defer single-reader concerns unless severity demands action.</w:t>
      </w:r>
      <w:r>
        <w:t xml:space="preserve"> </w:t>
      </w:r>
      <w:r>
        <w:t xml:space="preserve">6. Pull praise quotes for KDP description + A+ Content.</w:t>
      </w:r>
    </w:p>
    <w:p>
      <w:pPr>
        <w:pStyle w:val="BodyText"/>
      </w:pPr>
      <w:r>
        <w:rPr>
          <w:b/>
          <w:bCs/>
        </w:rPr>
        <w:t xml:space="preserve">See also:</w:t>
      </w:r>
      <w:r>
        <w:t xml:space="preserve"> </w:t>
      </w:r>
      <w:r>
        <w:rPr>
          <w:rStyle w:val="VerbatimChar"/>
        </w:rPr>
        <w:t xml:space="preserve">_agents/beta-feedback-aggregator-agent/AGENT.md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3"/>
    <w:bookmarkStart w:id="14" w:name="X2a91820ede290b00616a79c0e35742f5c8b0379"/>
    <w:p>
      <w:pPr>
        <w:pStyle w:val="Heading2"/>
      </w:pPr>
      <w:r>
        <w:t xml:space="preserve">SOP-06 · Voice gate (every public-facing draft)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Before any draft ships (book chapter · email · blog post · ad copy · cohort prompt)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Run draft through</w:t>
      </w:r>
      <w:r>
        <w:t xml:space="preserve"> </w:t>
      </w:r>
      <w:r>
        <w:rPr>
          <w:rStyle w:val="VerbatimChar"/>
        </w:rPr>
        <w:t xml:space="preserve">_skills/voice-keeper-sandi/SKILL.md</w:t>
      </w:r>
      <w:r>
        <w:t xml:space="preserve">.</w:t>
      </w:r>
      <w:r>
        <w:t xml:space="preserve"> </w:t>
      </w:r>
      <w:r>
        <w:t xml:space="preserve">2. Address every BLOCK violation (zero exceptions).</w:t>
      </w:r>
      <w:r>
        <w:t xml:space="preserve"> </w:t>
      </w:r>
      <w:r>
        <w:t xml:space="preserve">3. Address every WARN if the rewrite improves the work.</w:t>
      </w:r>
      <w:r>
        <w:t xml:space="preserve"> </w:t>
      </w:r>
      <w:r>
        <w:t xml:space="preserve">4. NIT items optional.</w:t>
      </w:r>
      <w:r>
        <w:t xml:space="preserve"> </w:t>
      </w:r>
      <w:r>
        <w:t xml:space="preserve">5. Log violations to</w:t>
      </w:r>
      <w:r>
        <w:t xml:space="preserve"> </w:t>
      </w:r>
      <w:r>
        <w:rPr>
          <w:rStyle w:val="VerbatimChar"/>
        </w:rPr>
        <w:t xml:space="preserve">_knowledge/VOICE_AUDIT_LOG.md</w:t>
      </w:r>
      <w:r>
        <w:t xml:space="preserve"> </w:t>
      </w:r>
      <w:r>
        <w:t xml:space="preserve">(the calibration log).</w:t>
      </w:r>
    </w:p>
    <w:p>
      <w:pPr>
        <w:pStyle w:val="BodyText"/>
      </w:pPr>
      <w:r>
        <w:rPr>
          <w:b/>
          <w:bCs/>
        </w:rPr>
        <w:t xml:space="preserve">No drafts ship without a voice gate.</w:t>
      </w:r>
      <w:r>
        <w:t xml:space="preserve"> </w:t>
      </w:r>
      <w:r>
        <w:t xml:space="preserve">This is the cardinal rule of the brand.</w:t>
      </w:r>
    </w:p>
    <w:p>
      <w:r>
        <w:pict>
          <v:rect style="width:0;height:1.5pt" o:hralign="center" o:hrstd="t" o:hr="t"/>
        </w:pict>
      </w:r>
    </w:p>
    <w:bookmarkEnd w:id="14"/>
    <w:bookmarkStart w:id="15" w:name="X80beb38b99098f873e6df0f8560b207d508c8b2"/>
    <w:p>
      <w:pPr>
        <w:pStyle w:val="Heading2"/>
      </w:pPr>
      <w:r>
        <w:t xml:space="preserve">SOP-07 · Devotional generation (His Grace cross-pollination)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Sandi wants to write a devotional that supports the KWB platform (e.g., a 7-day</w:t>
      </w:r>
      <w:r>
        <w:t xml:space="preserve"> </w:t>
      </w:r>
      <w:r>
        <w:t xml:space="preserve">“Coming Home”</w:t>
      </w:r>
      <w:r>
        <w:t xml:space="preserve"> </w:t>
      </w:r>
      <w:r>
        <w:t xml:space="preserve">mini-devotional offered as a free signup magnet)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Pick week theme + anchor scripture.</w:t>
      </w:r>
      <w:r>
        <w:t xml:space="preserve"> </w:t>
      </w:r>
      <w:r>
        <w:t xml:space="preserve">2. Run</w:t>
      </w:r>
      <w:r>
        <w:t xml:space="preserve"> </w:t>
      </w:r>
      <w:r>
        <w:rPr>
          <w:rStyle w:val="VerbatimChar"/>
        </w:rPr>
        <w:t xml:space="preserve">_skills/devotional-week-builder/SKILL.md</w:t>
      </w:r>
      <w:r>
        <w:t xml:space="preserve"> </w:t>
      </w:r>
      <w:r>
        <w:t xml:space="preserve">for 7 days.</w:t>
      </w:r>
      <w:r>
        <w:t xml:space="preserve"> </w:t>
      </w:r>
      <w:r>
        <w:t xml:space="preserve">3. Voice-gate.</w:t>
      </w:r>
      <w:r>
        <w:t xml:space="preserve"> </w:t>
      </w:r>
      <w:r>
        <w:t xml:space="preserve">4. Format for delivery channel (PDF lead magnet · email autoresponder · in-platform locked content).</w:t>
      </w:r>
    </w:p>
    <w:p>
      <w:r>
        <w:pict>
          <v:rect style="width:0;height:1.5pt" o:hralign="center" o:hrstd="t" o:hr="t"/>
        </w:pict>
      </w:r>
    </w:p>
    <w:bookmarkEnd w:id="15"/>
    <w:bookmarkStart w:id="16" w:name="sop-08-quarterly-business-review"/>
    <w:p>
      <w:pPr>
        <w:pStyle w:val="Heading2"/>
      </w:pPr>
      <w:r>
        <w:t xml:space="preserve">SOP-08 · Quarterly business review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First Monday of January · April · July · October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Pull metrics — book sales · Tier 2 conversions · Tier 3 active members · Tier 3 retention rate · cohort attendance avg · email open/click rates.</w:t>
      </w:r>
      <w:r>
        <w:t xml:space="preserve"> </w:t>
      </w:r>
      <w:r>
        <w:t xml:space="preserve">2. Flag any metric that dropped &gt;15% QoQ.</w:t>
      </w:r>
      <w:r>
        <w:t xml:space="preserve"> </w:t>
      </w:r>
      <w:r>
        <w:t xml:space="preserve">3. Review tier price points. Adjust only if data demands.</w:t>
      </w:r>
      <w:r>
        <w:t xml:space="preserve"> </w:t>
      </w:r>
      <w:r>
        <w:t xml:space="preserve">4. Identify 1 thing to start in next quarter, 1 to stop, 1 to keep doing.</w:t>
      </w:r>
      <w:r>
        <w:t xml:space="preserve"> </w:t>
      </w:r>
      <w:r>
        <w:t xml:space="preserve">5. Schedule action items in PROJECT_STATUS_MASTER tier-promotion process.</w:t>
      </w:r>
    </w:p>
    <w:p>
      <w:r>
        <w:pict>
          <v:rect style="width:0;height:1.5pt" o:hralign="center" o:hrstd="t" o:hr="t"/>
        </w:pict>
      </w:r>
    </w:p>
    <w:bookmarkEnd w:id="16"/>
    <w:bookmarkStart w:id="17" w:name="X1240f66c584511fe831a80aac9cd318e0fe71b6"/>
    <w:p>
      <w:pPr>
        <w:pStyle w:val="Heading2"/>
      </w:pPr>
      <w:r>
        <w:t xml:space="preserve">SOP-09 · Tax-receipts ingestion (homestead + KWB combined)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Weekly (Sunday evening)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Open</w:t>
      </w:r>
      <w:r>
        <w:t xml:space="preserve"> </w:t>
      </w:r>
      <w:r>
        <w:rPr>
          <w:rStyle w:val="VerbatimChar"/>
        </w:rPr>
        <w:t xml:space="preserve">2026_Business_Receipts/</w:t>
      </w:r>
      <w:r>
        <w:t xml:space="preserve"> </w:t>
      </w:r>
      <w:r>
        <w:t xml:space="preserve">folder. Look at any files added since last sweep.</w:t>
      </w:r>
      <w:r>
        <w:t xml:space="preserve"> </w:t>
      </w:r>
      <w:r>
        <w:t xml:space="preserve">2. Use</w:t>
      </w:r>
      <w:r>
        <w:t xml:space="preserve"> </w:t>
      </w:r>
      <w:r>
        <w:rPr>
          <w:rStyle w:val="VerbatimChar"/>
        </w:rPr>
        <w:t xml:space="preserve">receipt-watcher-agent</w:t>
      </w:r>
      <w:r>
        <w:t xml:space="preserve"> </w:t>
      </w:r>
      <w:r>
        <w:t xml:space="preserve">to surface uncategorized receipts.</w:t>
      </w:r>
      <w:r>
        <w:t xml:space="preserve"> </w:t>
      </w:r>
      <w:r>
        <w:t xml:space="preserve">3. For each: confirm category · vendor · amount · business %.</w:t>
      </w:r>
      <w:r>
        <w:t xml:space="preserve"> </w:t>
      </w:r>
      <w:r>
        <w:t xml:space="preserve">4. Append rows to current month’s</w:t>
      </w:r>
      <w:r>
        <w:t xml:space="preserve"> </w:t>
      </w:r>
      <w:r>
        <w:rPr>
          <w:rStyle w:val="VerbatimChar"/>
        </w:rPr>
        <w:t xml:space="preserve">filled-instances/receipts/2026-MM.md</w:t>
      </w:r>
      <w:r>
        <w:t xml:space="preserve">.</w:t>
      </w:r>
      <w:r>
        <w:t xml:space="preserve"> </w:t>
      </w:r>
      <w:r>
        <w:t xml:space="preserve">5. End of month: run quarterly tax tracker update if quarter-end month.</w:t>
      </w:r>
    </w:p>
    <w:p>
      <w:r>
        <w:pict>
          <v:rect style="width:0;height:1.5pt" o:hralign="center" o:hrstd="t" o:hr="t"/>
        </w:pict>
      </w:r>
    </w:p>
    <w:bookmarkEnd w:id="17"/>
    <w:bookmarkStart w:id="18" w:name="sop-10-sabbath-protected-delivery"/>
    <w:p>
      <w:pPr>
        <w:pStyle w:val="Heading2"/>
      </w:pPr>
      <w:r>
        <w:t xml:space="preserve">SOP-10 · Sabbath-protected delivery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Always</w:t>
      </w:r>
    </w:p>
    <w:p>
      <w:pPr>
        <w:pStyle w:val="BodyText"/>
      </w:pPr>
      <w:r>
        <w:rPr>
          <w:b/>
          <w:bCs/>
        </w:rPr>
        <w:t xml:space="preserve">Rule:</w:t>
      </w:r>
      <w:r>
        <w:t xml:space="preserve"> </w:t>
      </w:r>
      <w:r>
        <w:t xml:space="preserve">Sundays are NEVER work days. No platform deploys · no email blasts · no cohort calls · no KDP launches · no social posts auto-scheduled to fire on Sunday.</w:t>
      </w:r>
    </w:p>
    <w:p>
      <w:pPr>
        <w:pStyle w:val="BodyText"/>
      </w:pPr>
      <w:r>
        <w:rPr>
          <w:b/>
          <w:bCs/>
        </w:rPr>
        <w:t xml:space="preserve">Implementation:</w:t>
      </w:r>
      <w:r>
        <w:t xml:space="preserve"> </w:t>
      </w:r>
      <w:r>
        <w:t xml:space="preserve">- Cron jobs check day-of-week before any outbound action.</w:t>
      </w:r>
      <w:r>
        <w:t xml:space="preserve"> </w:t>
      </w:r>
      <w:r>
        <w:t xml:space="preserve">- Drafts can be queued Saturday for Monday-morning send.</w:t>
      </w:r>
      <w:r>
        <w:t xml:space="preserve"> </w:t>
      </w:r>
      <w:r>
        <w:t xml:space="preserve">- Auto-replies on email indicate Sandi will respond Monday.</w:t>
      </w:r>
    </w:p>
    <w:p>
      <w:pPr>
        <w:pStyle w:val="BodyText"/>
      </w:pPr>
      <w:r>
        <w:t xml:space="preserve">This is non-negotiable. If a</w:t>
      </w:r>
      <w:r>
        <w:t xml:space="preserve"> </w:t>
      </w:r>
      <w:r>
        <w:t xml:space="preserve">“great launch day”</w:t>
      </w:r>
      <w:r>
        <w:t xml:space="preserve"> </w:t>
      </w:r>
      <w:r>
        <w:t xml:space="preserve">lands on Sunday, the launch waits 24 hours.</w:t>
      </w:r>
    </w:p>
    <w:p>
      <w:r>
        <w:pict>
          <v:rect style="width:0;height:1.5pt" o:hralign="center" o:hrstd="t" o:hr="t"/>
        </w:pict>
      </w:r>
    </w:p>
    <w:bookmarkEnd w:id="18"/>
    <w:bookmarkStart w:id="19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02_action_plan.md</w:t>
      </w:r>
      <w:r>
        <w:t xml:space="preserve"> </w:t>
      </w:r>
      <w:r>
        <w:t xml:space="preserve">— when SOPs apply within the 90-day window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04_system_architecture.md</w:t>
      </w:r>
      <w:r>
        <w:t xml:space="preserve"> </w:t>
      </w:r>
      <w:r>
        <w:t xml:space="preserve">— technical implementation for SOP-03 (email automation)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_skills/</w:t>
      </w:r>
      <w:r>
        <w:t xml:space="preserve"> </w:t>
      </w:r>
      <w:r>
        <w:t xml:space="preserve">— referenced skills per SOP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_agents/</w:t>
      </w:r>
      <w:r>
        <w:t xml:space="preserve"> </w:t>
      </w:r>
      <w:r>
        <w:t xml:space="preserve">— referenced agents per SOP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2026-04-29T17:52:45Z</dcterms:created>
  <dcterms:modified xsi:type="dcterms:W3CDTF">2026-04-29T17:52:45Z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