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X1a187c4b70e954353c658f6247bf98e272f4c03"/>
    <w:p>
      <w:pPr>
        <w:pStyle w:val="Heading1"/>
      </w:pPr>
      <w:r>
        <w:t xml:space="preserve">Icarus Orbital Systems — System Architecture</w:t>
      </w:r>
    </w:p>
    <w:p>
      <w:pPr>
        <w:pStyle w:val="BlockText"/>
      </w:pPr>
      <w:r>
        <w:rPr>
          <w:i/>
          <w:iCs/>
        </w:rPr>
        <w:t xml:space="preserve">The technical architecture · three components · operational model. Source for all pitch content.</w:t>
      </w:r>
    </w:p>
    <w:p>
      <w:r>
        <w:pict>
          <v:rect style="width:0;height:1.5pt" o:hralign="center" o:hrstd="t" o:hr="t"/>
        </w:pict>
      </w:r>
    </w:p>
    <w:bookmarkStart w:id="9" w:name="three-component-fleet-architecture"/>
    <w:p>
      <w:pPr>
        <w:pStyle w:val="Heading2"/>
      </w:pPr>
      <w:r>
        <w:t xml:space="preserve">Three-component fleet architecture</w:t>
      </w:r>
    </w:p>
    <w:p>
      <w:pPr>
        <w:pStyle w:val="SourceCode"/>
      </w:pPr>
      <w:r>
        <w:rPr>
          <w:rStyle w:val="VerbatimChar"/>
        </w:rPr>
        <w:t xml:space="preserve">graph TB</w:t>
      </w:r>
      <w:r>
        <w:br/>
      </w:r>
      <w:r>
        <w:rPr>
          <w:rStyle w:val="VerbatimChar"/>
        </w:rPr>
        <w:t xml:space="preserve">    subgraph SPACE["LEO Operations · ELEO 200-2000km"]</w:t>
      </w:r>
      <w:r>
        <w:br/>
      </w:r>
      <w:r>
        <w:rPr>
          <w:rStyle w:val="VerbatimChar"/>
        </w:rPr>
        <w:t xml:space="preserve">        PTOT[Primary Tele-Operated Tug&lt;br/&gt;Command + Control Hub]</w:t>
      </w:r>
      <w:r>
        <w:br/>
      </w:r>
      <w:r>
        <w:rPr>
          <w:rStyle w:val="VerbatimChar"/>
        </w:rPr>
        <w:t xml:space="preserve">        DF1[Dragonfly DF-1 Drone Flotilla&lt;br/&gt;Active capture · 6-DOF]</w:t>
      </w:r>
      <w:r>
        <w:br/>
      </w:r>
      <w:r>
        <w:rPr>
          <w:rStyle w:val="VerbatimChar"/>
        </w:rPr>
        <w:t xml:space="preserve">        OPS[Orbital Processing Stations&lt;br/&gt;Phase 2 · sort + refine]</w:t>
      </w:r>
      <w:r>
        <w:br/>
      </w:r>
      <w:r>
        <w:br/>
      </w:r>
      <w:r>
        <w:rPr>
          <w:rStyle w:val="VerbatimChar"/>
        </w:rPr>
        <w:t xml:space="preserve">        PTOT --&gt;|directs| DF1</w:t>
      </w:r>
      <w:r>
        <w:br/>
      </w:r>
      <w:r>
        <w:rPr>
          <w:rStyle w:val="VerbatimChar"/>
        </w:rPr>
        <w:t xml:space="preserve">        DF1 --&gt;|captures| DEBRIS[(Orbital debris&lt;br/&gt;1U CubeSat → fragments)]</w:t>
      </w:r>
      <w:r>
        <w:br/>
      </w:r>
      <w:r>
        <w:rPr>
          <w:rStyle w:val="VerbatimChar"/>
        </w:rPr>
        <w:t xml:space="preserve">        DF1 --&gt;|transfers| PTOT</w:t>
      </w:r>
      <w:r>
        <w:br/>
      </w:r>
      <w:r>
        <w:rPr>
          <w:rStyle w:val="VerbatimChar"/>
        </w:rPr>
        <w:t xml:space="preserve">        PTOT --&gt;|stages| OPS</w:t>
      </w:r>
      <w:r>
        <w:br/>
      </w:r>
      <w:r>
        <w:rPr>
          <w:rStyle w:val="VerbatimChar"/>
        </w:rPr>
        <w:t xml:space="preserve">        OPS --&gt;|recovered material| SUPPLY[In-orbit supply chain]</w:t>
      </w:r>
      <w:r>
        <w:br/>
      </w:r>
      <w:r>
        <w:rPr>
          <w:rStyle w:val="VerbatimChar"/>
        </w:rPr>
        <w:t xml:space="preserve">        DEBRIS -.-&gt;|controlled deorbit alt| EARTH[Earth atmosphere]</w:t>
      </w:r>
      <w:r>
        <w:br/>
      </w:r>
      <w:r>
        <w:rPr>
          <w:rStyle w:val="VerbatimChar"/>
        </w:rPr>
        <w:t xml:space="preserve">    end</w:t>
      </w:r>
      <w:r>
        <w:br/>
      </w:r>
      <w:r>
        <w:br/>
      </w:r>
      <w:r>
        <w:rPr>
          <w:rStyle w:val="VerbatimChar"/>
        </w:rPr>
        <w:t xml:space="preserve">    subgraph GROUND["Ground Operations"]</w:t>
      </w:r>
      <w:r>
        <w:br/>
      </w:r>
      <w:r>
        <w:rPr>
          <w:rStyle w:val="VerbatimChar"/>
        </w:rPr>
        <w:t xml:space="preserve">        OPS_CTR[Tele-op + AI assist console]</w:t>
      </w:r>
      <w:r>
        <w:br/>
      </w:r>
      <w:r>
        <w:rPr>
          <w:rStyle w:val="VerbatimChar"/>
        </w:rPr>
        <w:t xml:space="preserve">        OPS_CTR -.-&gt;|commands| PTOT</w:t>
      </w:r>
      <w:r>
        <w:br/>
      </w:r>
      <w:r>
        <w:rPr>
          <w:rStyle w:val="VerbatimChar"/>
        </w:rPr>
        <w:t xml:space="preserve">    end</w:t>
      </w:r>
      <w:r>
        <w:br/>
      </w:r>
      <w:r>
        <w:br/>
      </w:r>
      <w:r>
        <w:rPr>
          <w:rStyle w:val="VerbatimChar"/>
        </w:rPr>
        <w:t xml:space="preserve">    style PTOT fill:#E0B25E,stroke:#B8893A,color:#0B1120</w:t>
      </w:r>
      <w:r>
        <w:br/>
      </w:r>
      <w:r>
        <w:rPr>
          <w:rStyle w:val="VerbatimChar"/>
        </w:rPr>
        <w:t xml:space="preserve">    style DF1 fill:#B8893A,stroke:#8B5E3C,color:#fff</w:t>
      </w:r>
      <w:r>
        <w:br/>
      </w:r>
      <w:r>
        <w:rPr>
          <w:rStyle w:val="VerbatimChar"/>
        </w:rPr>
        <w:t xml:space="preserve">    style OPS fill:#4FD8FF,stroke:#2B7AB8,color:#0B1120</w:t>
      </w:r>
      <w:r>
        <w:br/>
      </w:r>
      <w:r>
        <w:rPr>
          <w:rStyle w:val="VerbatimChar"/>
        </w:rPr>
        <w:t xml:space="preserve">    style SUPPLY fill:#3D7A4E,stroke:#1F4D4A,color:#fff</w:t>
      </w:r>
    </w:p>
    <w:p>
      <w:r>
        <w:pict>
          <v:rect style="width:0;height:1.5pt" o:hralign="center" o:hrstd="t" o:hr="t"/>
        </w:pict>
      </w:r>
    </w:p>
    <w:bookmarkEnd w:id="9"/>
    <w:bookmarkStart w:id="10" w:name="X3e13534e7f91ec205147cff71bf86ad05cf513f"/>
    <w:p>
      <w:pPr>
        <w:pStyle w:val="Heading2"/>
      </w:pPr>
      <w:r>
        <w:t xml:space="preserve">Component A: Primary Tele-Operated Tug (PTOT)</w:t>
      </w:r>
    </w:p>
    <w:p>
      <w:pPr>
        <w:pStyle w:val="FirstParagraph"/>
      </w:pPr>
      <w:r>
        <w:rPr>
          <w:b/>
          <w:bCs/>
        </w:rPr>
        <w:t xml:space="preserve">Role:</w:t>
      </w:r>
      <w:r>
        <w:t xml:space="preserve"> </w:t>
      </w:r>
      <w:r>
        <w:t xml:space="preserve">Command-and-control hub.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Attribute</w:t>
            </w:r>
          </w:p>
        </w:tc>
        <w:tc>
          <w:tcPr/>
          <w:p>
            <w:pPr>
              <w:pStyle w:val="Compact"/>
            </w:pPr>
            <w:r>
              <w:t xml:space="preserve">Spec</w:t>
            </w:r>
          </w:p>
        </w:tc>
      </w:tr>
      <w:tr>
        <w:tc>
          <w:tcPr/>
          <w:p>
            <w:pPr>
              <w:pStyle w:val="Compact"/>
            </w:pPr>
            <w:r>
              <w:t xml:space="preserve">Operation mode</w:t>
            </w:r>
          </w:p>
        </w:tc>
        <w:tc>
          <w:tcPr/>
          <w:p>
            <w:pPr>
              <w:pStyle w:val="Compact"/>
            </w:pPr>
            <w:r>
              <w:t xml:space="preserve">Human-supervised + AI-assisted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Crew</w:t>
            </w:r>
          </w:p>
        </w:tc>
        <w:tc>
          <w:tcPr/>
          <w:p>
            <w:pPr>
              <w:pStyle w:val="Compact"/>
            </w:pPr>
            <w:r>
              <w:t xml:space="preserve">None (uncrewed; ground-controlled)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Function</w:t>
            </w:r>
          </w:p>
        </w:tc>
        <w:tc>
          <w:tcPr/>
          <w:p>
            <w:pPr>
              <w:pStyle w:val="Compact"/>
            </w:pPr>
            <w:r>
              <w:t xml:space="preserve">Coordinates Dragonfly fleet · stages captured material · interfaces with OPS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Direct debris contact</w:t>
            </w:r>
          </w:p>
        </w:tc>
        <w:tc>
          <w:tcPr/>
          <w:p>
            <w:pPr>
              <w:pStyle w:val="Compact"/>
            </w:pPr>
            <w:r>
              <w:t xml:space="preserve">No — directs, doesn’t capture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Loss profile</w:t>
            </w:r>
          </w:p>
        </w:tc>
        <w:tc>
          <w:tcPr/>
          <w:p>
            <w:pPr>
              <w:pStyle w:val="Compact"/>
            </w:pPr>
            <w:r>
              <w:t xml:space="preserve">Centralized · not in contact zone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X73d1a0fb7c5161e0028fb82dce0384e2b142441"/>
    <w:p>
      <w:pPr>
        <w:pStyle w:val="Heading2"/>
      </w:pPr>
      <w:r>
        <w:t xml:space="preserve">Component B: Dragonfly DF-1 drone flotilla</w:t>
      </w:r>
    </w:p>
    <w:p>
      <w:pPr>
        <w:pStyle w:val="FirstParagraph"/>
      </w:pPr>
      <w:r>
        <w:rPr>
          <w:b/>
          <w:bCs/>
        </w:rPr>
        <w:t xml:space="preserve">Role:</w:t>
      </w:r>
      <w:r>
        <w:t xml:space="preserve"> </w:t>
      </w:r>
      <w:r>
        <w:t xml:space="preserve">Active debris interaction.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Attribute</w:t>
            </w:r>
          </w:p>
        </w:tc>
        <w:tc>
          <w:tcPr/>
          <w:p>
            <w:pPr>
              <w:pStyle w:val="Compact"/>
            </w:pPr>
            <w:r>
              <w:t xml:space="preserve">Spec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Configuration</w:t>
            </w:r>
          </w:p>
        </w:tc>
        <w:tc>
          <w:tcPr/>
          <w:p>
            <w:pPr>
              <w:pStyle w:val="Compact"/>
            </w:pPr>
            <w:r>
              <w:t xml:space="preserve">Modular · distributed fleet · 6-DOF maneuverability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Propulsion</w:t>
            </w:r>
          </w:p>
        </w:tc>
        <w:tc>
          <w:tcPr/>
          <w:p>
            <w:pPr>
              <w:pStyle w:val="Compact"/>
            </w:pPr>
            <w:r>
              <w:t xml:space="preserve">Hall-effect (xenon) primary + hydrogen peroxide RCS thrusters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Capture systems</w:t>
            </w:r>
          </w:p>
        </w:tc>
        <w:tc>
          <w:tcPr/>
          <w:p>
            <w:pPr>
              <w:pStyle w:val="Compact"/>
            </w:pPr>
            <w:r>
              <w:t xml:space="preserve">Articulated end-effector (stable targets) + deployable nets (poly-mylar + carbon-strand for tumbling fragments)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Target range</w:t>
            </w:r>
          </w:p>
        </w:tc>
        <w:tc>
          <w:tcPr/>
          <w:p>
            <w:pPr>
              <w:pStyle w:val="Compact"/>
            </w:pPr>
            <w:r>
              <w:t xml:space="preserve">1U CubeSat → large fragments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Resilience</w:t>
            </w:r>
          </w:p>
        </w:tc>
        <w:tc>
          <w:tcPr/>
          <w:p>
            <w:pPr>
              <w:pStyle w:val="Compact"/>
            </w:pPr>
            <w:r>
              <w:t xml:space="preserve">Distributed — loss of one unit = degraded ops, not failure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X6dac0f3fa6f17da27de4362fd291288b662ec3f"/>
    <w:p>
      <w:pPr>
        <w:pStyle w:val="Heading2"/>
      </w:pPr>
      <w:r>
        <w:t xml:space="preserve">Component C: Orbital Processing Stations (OPS) [Phase 2]</w:t>
      </w:r>
    </w:p>
    <w:p>
      <w:pPr>
        <w:pStyle w:val="FirstParagraph"/>
      </w:pPr>
      <w:r>
        <w:rPr>
          <w:b/>
          <w:bCs/>
        </w:rPr>
        <w:t xml:space="preserve">Role:</w:t>
      </w:r>
      <w:r>
        <w:t xml:space="preserve"> </w:t>
      </w:r>
      <w:r>
        <w:t xml:space="preserve">Sort · refine · stage recovered material for in-orbit reuse or controlled deorbit.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Attribute</w:t>
            </w:r>
          </w:p>
        </w:tc>
        <w:tc>
          <w:tcPr/>
          <w:p>
            <w:pPr>
              <w:pStyle w:val="Compact"/>
            </w:pPr>
            <w:r>
              <w:t xml:space="preserve">Spec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Location</w:t>
            </w:r>
          </w:p>
        </w:tc>
        <w:tc>
          <w:tcPr/>
          <w:p>
            <w:pPr>
              <w:pStyle w:val="Compact"/>
            </w:pPr>
            <w:r>
              <w:t xml:space="preserve">ELEO (Equatorial Low Earth Orbit) · 200-2000km altitude · ±5° latitude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Why ELEO</w:t>
            </w:r>
          </w:p>
        </w:tc>
        <w:tc>
          <w:tcPr/>
          <w:p>
            <w:pPr>
              <w:pStyle w:val="Compact"/>
            </w:pPr>
            <w:r>
              <w:t xml:space="preserve">Geometry minimizes inclination changes between debris-dense zones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Output</w:t>
            </w:r>
          </w:p>
        </w:tc>
        <w:tc>
          <w:tcPr/>
          <w:p>
            <w:pPr>
              <w:pStyle w:val="Compact"/>
            </w:pPr>
            <w:r>
              <w:t xml:space="preserve">Recovered metals · composites · fed back to in-orbit supply chain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Phase</w:t>
            </w:r>
          </w:p>
        </w:tc>
        <w:tc>
          <w:tcPr/>
          <w:p>
            <w:pPr>
              <w:pStyle w:val="Compact"/>
            </w:pPr>
            <w:r>
              <w:t xml:space="preserve">2 (after demonstration mission validates capture economics)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operational-model-orbital-dredging"/>
    <w:p>
      <w:pPr>
        <w:pStyle w:val="Heading2"/>
      </w:pPr>
      <w:r>
        <w:t xml:space="preserve">Operational model — Orbital Dredging</w:t>
      </w:r>
    </w:p>
    <w:p>
      <w:pPr>
        <w:pStyle w:val="SourceCode"/>
      </w:pPr>
      <w:r>
        <w:rPr>
          <w:rStyle w:val="VerbatimChar"/>
        </w:rPr>
        <w:t xml:space="preserve">flowchart LR</w:t>
      </w:r>
      <w:r>
        <w:br/>
      </w:r>
      <w:r>
        <w:rPr>
          <w:rStyle w:val="VerbatimChar"/>
        </w:rPr>
        <w:t xml:space="preserve">    A[1. Identify debris-dense corridor] --&gt; B[2. Position PTOT]</w:t>
      </w:r>
      <w:r>
        <w:br/>
      </w:r>
      <w:r>
        <w:rPr>
          <w:rStyle w:val="VerbatimChar"/>
        </w:rPr>
        <w:t xml:space="preserve">    B --&gt; C[3. Deploy Dragonfly flotilla]</w:t>
      </w:r>
      <w:r>
        <w:br/>
      </w:r>
      <w:r>
        <w:rPr>
          <w:rStyle w:val="VerbatimChar"/>
        </w:rPr>
        <w:t xml:space="preserve">    C --&gt; D[4. Capture · stabilize · transfer]</w:t>
      </w:r>
      <w:r>
        <w:br/>
      </w:r>
      <w:r>
        <w:rPr>
          <w:rStyle w:val="VerbatimChar"/>
        </w:rPr>
        <w:t xml:space="preserve">    D --&gt; E{5. Process or deorbit?}</w:t>
      </w:r>
      <w:r>
        <w:br/>
      </w:r>
      <w:r>
        <w:rPr>
          <w:rStyle w:val="VerbatimChar"/>
        </w:rPr>
        <w:t xml:space="preserve">    E --&gt;|process| F[OPS · refine · stage]</w:t>
      </w:r>
      <w:r>
        <w:br/>
      </w:r>
      <w:r>
        <w:rPr>
          <w:rStyle w:val="VerbatimChar"/>
        </w:rPr>
        <w:t xml:space="preserve">    E --&gt;|deorbit| G[Controlled re-entry]</w:t>
      </w:r>
      <w:r>
        <w:br/>
      </w:r>
      <w:r>
        <w:rPr>
          <w:rStyle w:val="VerbatimChar"/>
        </w:rPr>
        <w:t xml:space="preserve">    F --&gt; H[Material recovery revenue]</w:t>
      </w:r>
      <w:r>
        <w:br/>
      </w:r>
      <w:r>
        <w:rPr>
          <w:rStyle w:val="VerbatimChar"/>
        </w:rPr>
        <w:t xml:space="preserve">    D --&gt; I[Removal contract revenue]</w:t>
      </w:r>
      <w:r>
        <w:br/>
      </w:r>
      <w:r>
        <w:rPr>
          <w:rStyle w:val="VerbatimChar"/>
        </w:rPr>
        <w:t xml:space="preserve">    style I fill:#3D7A4E,stroke:#1F4D4A,color:#fff</w:t>
      </w:r>
      <w:r>
        <w:br/>
      </w:r>
      <w:r>
        <w:rPr>
          <w:rStyle w:val="VerbatimChar"/>
        </w:rPr>
        <w:t xml:space="preserve">    style H fill:#3D7A4E,stroke:#1F4D4A,color:#fff</w:t>
      </w:r>
    </w:p>
    <w:p>
      <w:pPr>
        <w:pStyle w:val="FirstParagraph"/>
      </w:pPr>
      <w:r>
        <w:t xml:space="preserve">Each step is independently revenue-generating. Phase-1 economics (debris removal) close before OPS comes online.</w:t>
      </w:r>
    </w:p>
    <w:p>
      <w:r>
        <w:pict>
          <v:rect style="width:0;height:1.5pt" o:hralign="center" o:hrstd="t" o:hr="t"/>
        </w:pict>
      </w:r>
    </w:p>
    <w:bookmarkEnd w:id="13"/>
    <w:bookmarkStart w:id="14" w:name="why-distributed-beats-monolithic"/>
    <w:p>
      <w:pPr>
        <w:pStyle w:val="Heading2"/>
      </w:pPr>
      <w:r>
        <w:t xml:space="preserve">Why distributed beats monolithic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Architecture choice</w:t>
            </w:r>
          </w:p>
        </w:tc>
        <w:tc>
          <w:tcPr/>
          <w:p>
            <w:pPr>
              <w:pStyle w:val="Compact"/>
            </w:pPr>
            <w:r>
              <w:t xml:space="preserve">Pro</w:t>
            </w:r>
          </w:p>
        </w:tc>
        <w:tc>
          <w:tcPr/>
          <w:p>
            <w:pPr>
              <w:pStyle w:val="Compact"/>
            </w:pPr>
            <w:r>
              <w:t xml:space="preserve">Con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Distributed Dragonfly fleet</w:t>
            </w:r>
            <w:r>
              <w:t xml:space="preserve"> </w:t>
            </w:r>
            <w:r>
              <w:t xml:space="preserve">(chosen)</w:t>
            </w:r>
          </w:p>
        </w:tc>
        <w:tc>
          <w:tcPr/>
          <w:p>
            <w:pPr>
              <w:pStyle w:val="Compact"/>
            </w:pPr>
            <w:r>
              <w:t xml:space="preserve">Loss of 1 unit = degraded ops · scalable · parallel work</w:t>
            </w:r>
          </w:p>
        </w:tc>
        <w:tc>
          <w:tcPr/>
          <w:p>
            <w:pPr>
              <w:pStyle w:val="Compact"/>
            </w:pPr>
            <w:r>
              <w:t xml:space="preserve">More units to manufacture · coordination overhead</w:t>
            </w:r>
          </w:p>
        </w:tc>
      </w:tr>
      <w:tr>
        <w:tc>
          <w:tcPr/>
          <w:p>
            <w:pPr>
              <w:pStyle w:val="Compact"/>
            </w:pPr>
            <w:r>
              <w:t xml:space="preserve">Single large tug (alternative)</w:t>
            </w:r>
          </w:p>
        </w:tc>
        <w:tc>
          <w:tcPr/>
          <w:p>
            <w:pPr>
              <w:pStyle w:val="Compact"/>
            </w:pPr>
            <w:r>
              <w:t xml:space="preserve">Simpler ops · one mission · centralized control</w:t>
            </w:r>
          </w:p>
        </w:tc>
        <w:tc>
          <w:tcPr/>
          <w:p>
            <w:pPr>
              <w:pStyle w:val="Compact"/>
            </w:pPr>
            <w:r>
              <w:t xml:space="preserve">Single point of failure · serial work · risk concentration</w:t>
            </w:r>
          </w:p>
        </w:tc>
      </w:tr>
    </w:tbl>
    <w:p>
      <w:pPr>
        <w:pStyle w:val="BodyText"/>
      </w:pPr>
      <w:r>
        <w:t xml:space="preserve">Distributed wins for resilience + parallelism. Coordination overhead solved via PTOT + AI-assist.</w:t>
      </w:r>
    </w:p>
    <w:p>
      <w:r>
        <w:pict>
          <v:rect style="width:0;height:1.5pt" o:hralign="center" o:hrstd="t" o:hr="t"/>
        </w:pict>
      </w:r>
    </w:p>
    <w:bookmarkEnd w:id="14"/>
    <w:bookmarkStart w:id="15" w:name="Xab9149e753d37ba8d4b72184419465d84599e8b"/>
    <w:p>
      <w:pPr>
        <w:pStyle w:val="Heading2"/>
      </w:pPr>
      <w:r>
        <w:t xml:space="preserve">Why tele-op + AI assist beats fully autonomous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Architecture choice</w:t>
            </w:r>
          </w:p>
        </w:tc>
        <w:tc>
          <w:tcPr/>
          <w:p>
            <w:pPr>
              <w:pStyle w:val="Compact"/>
            </w:pPr>
            <w:r>
              <w:t xml:space="preserve">Pro</w:t>
            </w:r>
          </w:p>
        </w:tc>
        <w:tc>
          <w:tcPr/>
          <w:p>
            <w:pPr>
              <w:pStyle w:val="Compact"/>
            </w:pPr>
            <w:r>
              <w:t xml:space="preserve">Con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Tele-op + AI assist</w:t>
            </w:r>
            <w:r>
              <w:t xml:space="preserve"> </w:t>
            </w:r>
            <w:r>
              <w:t xml:space="preserve">(chosen)</w:t>
            </w:r>
          </w:p>
        </w:tc>
        <w:tc>
          <w:tcPr/>
          <w:p>
            <w:pPr>
              <w:pStyle w:val="Compact"/>
            </w:pPr>
            <w:r>
              <w:t xml:space="preserve">Insurance approval · regulatory posture · human-in-loop trust</w:t>
            </w:r>
          </w:p>
        </w:tc>
        <w:tc>
          <w:tcPr/>
          <w:p>
            <w:pPr>
              <w:pStyle w:val="Compact"/>
            </w:pPr>
            <w:r>
              <w:t xml:space="preserve">Slower than fully autonomous · ground crew cost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Fully autonomous</w:t>
            </w:r>
          </w:p>
        </w:tc>
        <w:tc>
          <w:tcPr/>
          <w:p>
            <w:pPr>
              <w:pStyle w:val="Compact"/>
            </w:pPr>
            <w:r>
              <w:t xml:space="preserve">Faster cycles · no comms latency</w:t>
            </w:r>
          </w:p>
        </w:tc>
        <w:tc>
          <w:tcPr/>
          <w:p>
            <w:pPr>
              <w:pStyle w:val="Compact"/>
            </w:pPr>
            <w:r>
              <w:t xml:space="preserve">Insurance · regulatory · fail-mode liability open question</w:t>
            </w:r>
          </w:p>
        </w:tc>
      </w:tr>
    </w:tbl>
    <w:p>
      <w:pPr>
        <w:pStyle w:val="BodyText"/>
      </w:pPr>
      <w:r>
        <w:t xml:space="preserve">Tele-op + AI gets us to operations sooner. Fully autonomous is a Phase-3 transition, not a Day-1 decision.</w:t>
      </w:r>
    </w:p>
    <w:p>
      <w:r>
        <w:pict>
          <v:rect style="width:0;height:1.5pt" o:hralign="center" o:hrstd="t" o:hr="t"/>
        </w:pict>
      </w:r>
    </w:p>
    <w:bookmarkEnd w:id="15"/>
    <w:bookmarkStart w:id="16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[[01_strategy]]</w:t>
      </w:r>
    </w:p>
    <w:p>
      <w:pPr>
        <w:pStyle w:val="Compact"/>
        <w:numPr>
          <w:ilvl w:val="0"/>
          <w:numId w:val="1001"/>
        </w:numPr>
      </w:pPr>
      <w:r>
        <w:t xml:space="preserve">[[02_action_plan]]</w:t>
      </w:r>
    </w:p>
    <w:p>
      <w:pPr>
        <w:pStyle w:val="Compact"/>
        <w:numPr>
          <w:ilvl w:val="0"/>
          <w:numId w:val="1001"/>
        </w:numPr>
      </w:pPr>
      <w:r>
        <w:t xml:space="preserve">[[../IOS_03_System_Architecture]] — full technical spec source</w:t>
      </w:r>
    </w:p>
    <w:p>
      <w:pPr>
        <w:pStyle w:val="Compact"/>
        <w:numPr>
          <w:ilvl w:val="0"/>
          <w:numId w:val="1001"/>
        </w:numPr>
      </w:pPr>
      <w:r>
        <w:t xml:space="preserve">[[../IOS_05_Technology]] — propulsion + capture details</w:t>
      </w:r>
    </w:p>
    <w:p>
      <w:pPr>
        <w:pStyle w:val="Compact"/>
        <w:numPr>
          <w:ilvl w:val="0"/>
          <w:numId w:val="1001"/>
        </w:numPr>
      </w:pPr>
      <w:r>
        <w:t xml:space="preserve">[[../Dragonfly Design Project/Dragonfly_Drone_Concept_Design]]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2026-04-29T17:53:18Z</dcterms:created>
  <dcterms:modified xsi:type="dcterms:W3CDTF">2026-04-29T17:53:18Z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04_system_architecture</vt:lpwstr>
  </property>
  <property fmtid="{D5CDD505-2E9C-101B-9397-08002B2CF9AE}" pid="3" name="project">
    <vt:lpwstr>icarus-orbital-systems</vt:lpwstr>
  </property>
  <property fmtid="{D5CDD505-2E9C-101B-9397-08002B2CF9AE}" pid="4" name="tags">
    <vt:lpwstr/>
  </property>
</Properties>
</file>