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freedom-road-ministries-sop-library"/>
    <w:p>
      <w:pPr>
        <w:pStyle w:val="Heading1"/>
      </w:pPr>
      <w:r>
        <w:t xml:space="preserve">Freedom Road Ministries — SOP Library</w:t>
      </w:r>
    </w:p>
    <w:p>
      <w:pPr>
        <w:pStyle w:val="BlockText"/>
      </w:pPr>
      <w:r>
        <w:rPr>
          <w:i/>
          <w:iCs/>
        </w:rPr>
        <w:t xml:space="preserve">Repeatable playbooks for client engagement · content updates · deploys.</w:t>
      </w:r>
    </w:p>
    <w:p>
      <w:r>
        <w:pict>
          <v:rect style="width:0;height:1.5pt" o:hralign="center" o:hrstd="t" o:hr="t"/>
        </w:pict>
      </w:r>
    </w:p>
    <w:bookmarkStart w:id="9" w:name="X8d295840b6fa907b5318c82e0b7c33e8ef1fda3"/>
    <w:p>
      <w:pPr>
        <w:pStyle w:val="Heading2"/>
      </w:pPr>
      <w:r>
        <w:t xml:space="preserve">SOP-01 · Client check-in (per engagement phase)</w:t>
      </w:r>
    </w:p>
    <w:p>
      <w:pPr>
        <w:pStyle w:val="FirstParagraph"/>
      </w:pPr>
      <w:r>
        <w:rPr>
          <w:b/>
          <w:bCs/>
        </w:rPr>
        <w:t xml:space="preserve">Cadence:</w:t>
      </w:r>
      <w:r>
        <w:t xml:space="preserve"> </w:t>
      </w:r>
      <w:r>
        <w:t xml:space="preserve">Once per engagement phase (build · QA · launch · handoff).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Schedule 30-min call · agenda emailed in advance.</w:t>
      </w:r>
      <w:r>
        <w:t xml:space="preserve"> </w:t>
      </w:r>
      <w:r>
        <w:t xml:space="preserve">2. Open with:</w:t>
      </w:r>
      <w:r>
        <w:t xml:space="preserve"> </w:t>
      </w:r>
      <w:r>
        <w:t xml:space="preserve">“What questions do you have?”</w:t>
      </w:r>
      <w:r>
        <w:t xml:space="preserve"> </w:t>
      </w:r>
      <w:r>
        <w:t xml:space="preserve">(let Clark drive · he knows his ministry better than us).</w:t>
      </w:r>
      <w:r>
        <w:t xml:space="preserve"> </w:t>
      </w:r>
      <w:r>
        <w:t xml:space="preserve">3. Show concrete progress (screenshare · live URL preview · build folder tree).</w:t>
      </w:r>
      <w:r>
        <w:t xml:space="preserve"> </w:t>
      </w:r>
      <w:r>
        <w:t xml:space="preserve">4. Capture decisions · changes · questions in</w:t>
      </w:r>
      <w:r>
        <w:t xml:space="preserve"> </w:t>
      </w:r>
      <w:r>
        <w:rPr>
          <w:rStyle w:val="VerbatimChar"/>
        </w:rPr>
        <w:t xml:space="preserve">client-log.md</w:t>
      </w:r>
      <w:r>
        <w:t xml:space="preserve">.</w:t>
      </w:r>
      <w:r>
        <w:t xml:space="preserve"> </w:t>
      </w:r>
      <w:r>
        <w:t xml:space="preserve">5. End with:</w:t>
      </w:r>
      <w:r>
        <w:t xml:space="preserve"> </w:t>
      </w:r>
      <w:r>
        <w:t xml:space="preserve">“Here’s what I’m doing next · here’s when I’ll send the next update.”</w:t>
      </w:r>
      <w:r>
        <w:t xml:space="preserve"> </w:t>
      </w:r>
      <w:r>
        <w:t xml:space="preserve">6. Send written followup within 24h confirming agreed actions.</w:t>
      </w:r>
    </w:p>
    <w:p>
      <w:r>
        <w:pict>
          <v:rect style="width:0;height:1.5pt" o:hralign="center" o:hrstd="t" o:hr="t"/>
        </w:pict>
      </w:r>
    </w:p>
    <w:bookmarkEnd w:id="9"/>
    <w:bookmarkStart w:id="10" w:name="sop-02-content-update-request"/>
    <w:p>
      <w:pPr>
        <w:pStyle w:val="Heading2"/>
      </w:pPr>
      <w:r>
        <w:t xml:space="preserve">SOP-02 · Content update request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Clark sends new scripture · new study · new resource link to add.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Confirm scope (one paragraph · one section · whole new page?).</w:t>
      </w:r>
      <w:r>
        <w:t xml:space="preserve"> </w:t>
      </w:r>
      <w:r>
        <w:t xml:space="preserve">2. Confirm theological intent (especially if scripture-anchored).</w:t>
      </w:r>
      <w:r>
        <w:t xml:space="preserve"> </w:t>
      </w:r>
      <w:r>
        <w:t xml:space="preserve">3. Update HTML · keep voice/style intact.</w:t>
      </w:r>
      <w:r>
        <w:t xml:space="preserve"> </w:t>
      </w:r>
      <w:r>
        <w:t xml:space="preserve">4. Run SEO meta refresh (description · og: tags) if it’s a new page.</w:t>
      </w:r>
      <w:r>
        <w:t xml:space="preserve"> </w:t>
      </w:r>
      <w:r>
        <w:t xml:space="preserve">5. Add to sitemap.xml if new page.</w:t>
      </w:r>
      <w:r>
        <w:t xml:space="preserve"> </w:t>
      </w:r>
      <w:r>
        <w:t xml:space="preserve">6. Cross-browser test · mobile test.</w:t>
      </w:r>
      <w:r>
        <w:t xml:space="preserve"> </w:t>
      </w:r>
      <w:r>
        <w:t xml:space="preserve">7. Deploy.</w:t>
      </w:r>
      <w:r>
        <w:t xml:space="preserve"> </w:t>
      </w:r>
      <w:r>
        <w:t xml:space="preserve">8. Confirm live with Clark.</w:t>
      </w:r>
    </w:p>
    <w:p>
      <w:r>
        <w:pict>
          <v:rect style="width:0;height:1.5pt" o:hralign="center" o:hrstd="t" o:hr="t"/>
        </w:pict>
      </w:r>
    </w:p>
    <w:bookmarkEnd w:id="10"/>
    <w:bookmarkStart w:id="11" w:name="sop-03-scripture-reference-verification"/>
    <w:p>
      <w:pPr>
        <w:pStyle w:val="Heading2"/>
      </w:pPr>
      <w:r>
        <w:t xml:space="preserve">SOP-03 · Scripture-reference verification</w:t>
      </w:r>
    </w:p>
    <w:p>
      <w:pPr>
        <w:pStyle w:val="FirstParagraph"/>
      </w:pPr>
      <w:r>
        <w:rPr>
          <w:b/>
          <w:bCs/>
        </w:rPr>
        <w:t xml:space="preserve">Critical SOP</w:t>
      </w:r>
      <w:r>
        <w:t xml:space="preserve"> </w:t>
      </w:r>
      <w:r>
        <w:t xml:space="preserve">· prevents Bible-reference typos like the original</w:t>
      </w:r>
      <w:r>
        <w:t xml:space="preserve"> </w:t>
      </w:r>
      <w:r>
        <w:t xml:space="preserve">“Zechariah 17:6-10.”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For every scripture reference in client content, verify the chapter exists in that book.</w:t>
      </w:r>
      <w:r>
        <w:t xml:space="preserve"> </w:t>
      </w:r>
      <w:r>
        <w:t xml:space="preserve">2. Verify the verse range exists in that chapter.</w:t>
      </w:r>
      <w:r>
        <w:t xml:space="preserve"> </w:t>
      </w:r>
      <w:r>
        <w:t xml:space="preserve">3. Verify the quoted text matches the chosen translation.</w:t>
      </w:r>
      <w:r>
        <w:t xml:space="preserve"> </w:t>
      </w:r>
      <w:r>
        <w:t xml:space="preserve">4. If quote · translation · context don’t all check out, flag for Clark · don’t ship.</w:t>
      </w:r>
    </w:p>
    <w:p>
      <w:pPr>
        <w:pStyle w:val="BodyText"/>
      </w:pPr>
      <w:r>
        <w:t xml:space="preserve">Reference for chapter counts:</w:t>
      </w:r>
      <w:r>
        <w:t xml:space="preserve"> </w:t>
      </w:r>
      <w:r>
        <w:t xml:space="preserve">- Zechariah: 14 chapters</w:t>
      </w:r>
      <w:r>
        <w:t xml:space="preserve"> </w:t>
      </w:r>
      <w:r>
        <w:t xml:space="preserve">- Isaiah: 66 chapters</w:t>
      </w:r>
      <w:r>
        <w:t xml:space="preserve"> </w:t>
      </w:r>
      <w:r>
        <w:t xml:space="preserve">- Jeremiah: 52 chapters</w:t>
      </w:r>
      <w:r>
        <w:t xml:space="preserve"> </w:t>
      </w:r>
      <w:r>
        <w:t xml:space="preserve">- Ezekiel: 48 chapters</w:t>
      </w:r>
      <w:r>
        <w:t xml:space="preserve"> </w:t>
      </w:r>
      <w:r>
        <w:t xml:space="preserve">- Psalms: 150 chapters</w:t>
      </w:r>
      <w:r>
        <w:t xml:space="preserve"> </w:t>
      </w:r>
      <w:r>
        <w:t xml:space="preserve">- Romans: 16 chapters</w:t>
      </w:r>
    </w:p>
    <w:p>
      <w:pPr>
        <w:pStyle w:val="BodyText"/>
      </w:pPr>
      <w:r>
        <w:t xml:space="preserve">(Use a Bible reference tool · BibleHub · BibleGateway · Logos · for verification — never trust memory alone.)</w:t>
      </w:r>
    </w:p>
    <w:p>
      <w:r>
        <w:pict>
          <v:rect style="width:0;height:1.5pt" o:hralign="center" o:hrstd="t" o:hr="t"/>
        </w:pict>
      </w:r>
    </w:p>
    <w:bookmarkEnd w:id="11"/>
    <w:bookmarkStart w:id="12" w:name="X1d7afc0297cbe9e3205a924930fa85f1e51c558"/>
    <w:p>
      <w:pPr>
        <w:pStyle w:val="Heading2"/>
      </w:pPr>
      <w:r>
        <w:t xml:space="preserve">SOP-04 · Deploy to production (single page or full site)</w:t>
      </w:r>
    </w:p>
    <w:p>
      <w:pPr>
        <w:pStyle w:val="FirstParagraph"/>
      </w:pPr>
      <w:r>
        <w:rPr>
          <w:b/>
          <w:bCs/>
        </w:rPr>
        <w:t xml:space="preserve">Steps:</w:t>
      </w:r>
      <w:r>
        <w:t xml:space="preserve"> </w:t>
      </w:r>
      <w:r>
        <w:t xml:space="preserve">1. Local dry run: open file directly via</w:t>
      </w:r>
      <w:r>
        <w:t xml:space="preserve"> </w:t>
      </w:r>
      <w:r>
        <w:rPr>
          <w:rStyle w:val="VerbatimChar"/>
        </w:rPr>
        <w:t xml:space="preserve">file://</w:t>
      </w:r>
      <w:r>
        <w:t xml:space="preserve"> </w:t>
      </w:r>
      <w:r>
        <w:t xml:space="preserve">· inspect.</w:t>
      </w:r>
      <w:r>
        <w:t xml:space="preserve"> </w:t>
      </w:r>
      <w:r>
        <w:t xml:space="preserve">2. Run Lighthouse if changing more than one file.</w:t>
      </w:r>
      <w:r>
        <w:t xml:space="preserve"> </w:t>
      </w:r>
      <w:r>
        <w:t xml:space="preserve">3. Upload to IONOS via cPanel File Manager OR git-push if hosting supports.</w:t>
      </w:r>
      <w:r>
        <w:t xml:space="preserve"> </w:t>
      </w:r>
      <w:r>
        <w:t xml:space="preserve">4. Clear any CDN cache.</w:t>
      </w:r>
      <w:r>
        <w:t xml:space="preserve"> </w:t>
      </w:r>
      <w:r>
        <w:t xml:space="preserve">5. Verify live URL returns 200 · content matches expectation.</w:t>
      </w:r>
      <w:r>
        <w:t xml:space="preserve"> </w:t>
      </w:r>
      <w:r>
        <w:t xml:space="preserve">6. Cross-browser spot check (Chrome · Safari · mobile).</w:t>
      </w:r>
      <w:r>
        <w:t xml:space="preserve"> </w:t>
      </w:r>
      <w:r>
        <w:t xml:space="preserve">7. Commit deploy timestamp to</w:t>
      </w:r>
      <w:r>
        <w:t xml:space="preserve"> </w:t>
      </w:r>
      <w:r>
        <w:rPr>
          <w:rStyle w:val="VerbatimChar"/>
        </w:rPr>
        <w:t xml:space="preserve">client-log.md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2"/>
    <w:bookmarkStart w:id="13" w:name="sop-05-resource-library-expansion"/>
    <w:p>
      <w:pPr>
        <w:pStyle w:val="Heading2"/>
      </w:pPr>
      <w:r>
        <w:t xml:space="preserve">SOP-05 · Resource library expansion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Clark provides new PDFs · DOCX studies · external links to add to</w:t>
      </w:r>
      <w:r>
        <w:t xml:space="preserve"> </w:t>
      </w:r>
      <w:r>
        <w:rPr>
          <w:rStyle w:val="VerbatimChar"/>
        </w:rPr>
        <w:t xml:space="preserve">resources.html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Verify file format (PDF preferred · DOCX OK · no .doc legacy).</w:t>
      </w:r>
      <w:r>
        <w:t xml:space="preserve"> </w:t>
      </w:r>
      <w:r>
        <w:t xml:space="preserve">2. Verify file size &lt;10MB (anything larger needs hosting decision).</w:t>
      </w:r>
      <w:r>
        <w:t xml:space="preserve"> </w:t>
      </w:r>
      <w:r>
        <w:t xml:space="preserve">3. Upload to</w:t>
      </w:r>
      <w:r>
        <w:t xml:space="preserve"> </w:t>
      </w:r>
      <w:r>
        <w:rPr>
          <w:rStyle w:val="VerbatimChar"/>
        </w:rPr>
        <w:t xml:space="preserve">assets/docs/</w:t>
      </w:r>
      <w:r>
        <w:t xml:space="preserve"> </w:t>
      </w:r>
      <w:r>
        <w:t xml:space="preserve">folder on IONOS.</w:t>
      </w:r>
      <w:r>
        <w:t xml:space="preserve"> </w:t>
      </w:r>
      <w:r>
        <w:t xml:space="preserve">4. Add resource card to</w:t>
      </w:r>
      <w:r>
        <w:t xml:space="preserve"> </w:t>
      </w:r>
      <w:r>
        <w:rPr>
          <w:rStyle w:val="VerbatimChar"/>
        </w:rPr>
        <w:t xml:space="preserve">resources.html</w:t>
      </w:r>
      <w:r>
        <w:t xml:space="preserve"> </w:t>
      </w:r>
      <w:r>
        <w:t xml:space="preserve">with: title · 1-line description · link · file size · download icon.</w:t>
      </w:r>
      <w:r>
        <w:t xml:space="preserve"> </w:t>
      </w:r>
      <w:r>
        <w:t xml:space="preserve">5. Update intra-page nav if resource is a new section.</w:t>
      </w:r>
      <w:r>
        <w:t xml:space="preserve"> </w:t>
      </w:r>
      <w:r>
        <w:t xml:space="preserve">6. Test download link.</w:t>
      </w:r>
      <w:r>
        <w:t xml:space="preserve"> </w:t>
      </w:r>
      <w:r>
        <w:t xml:space="preserve">7. Deploy.</w:t>
      </w:r>
    </w:p>
    <w:p>
      <w:r>
        <w:pict>
          <v:rect style="width:0;height:1.5pt" o:hralign="center" o:hrstd="t" o:hr="t"/>
        </w:pict>
      </w:r>
    </w:p>
    <w:bookmarkEnd w:id="13"/>
    <w:bookmarkStart w:id="14" w:name="X6c1c93ff1f0b8e4a7ecc110ca79b59fd66e4225"/>
    <w:p>
      <w:pPr>
        <w:pStyle w:val="Heading2"/>
      </w:pPr>
      <w:r>
        <w:t xml:space="preserve">SOP-06 · Voice review (per content batch from Clark)</w:t>
      </w:r>
    </w:p>
    <w:p>
      <w:pPr>
        <w:pStyle w:val="FirstParagraph"/>
      </w:pPr>
      <w:r>
        <w:rPr>
          <w:b/>
          <w:bCs/>
        </w:rPr>
        <w:t xml:space="preserve">When:</w:t>
      </w:r>
      <w:r>
        <w:t xml:space="preserve"> </w:t>
      </w:r>
      <w:r>
        <w:t xml:space="preserve">Clark provides new prose to integrate.</w:t>
      </w:r>
    </w:p>
    <w:p>
      <w:pPr>
        <w:pStyle w:val="BodyText"/>
      </w:pPr>
      <w:r>
        <w:rPr>
          <w:b/>
          <w:bCs/>
        </w:rPr>
        <w:t xml:space="preserve">Steps:</w:t>
      </w:r>
      <w:r>
        <w:t xml:space="preserve"> </w:t>
      </w:r>
      <w:r>
        <w:t xml:space="preserve">1. Read aloud once.</w:t>
      </w:r>
      <w:r>
        <w:t xml:space="preserve"> </w:t>
      </w:r>
      <w:r>
        <w:t xml:space="preserve">2. Check for replacement-theology phrasing (CRITICAL — must reject).</w:t>
      </w:r>
      <w:r>
        <w:t xml:space="preserve"> </w:t>
      </w:r>
      <w:r>
        <w:t xml:space="preserve">3. Check for casual American devotional language (e.g.,</w:t>
      </w:r>
      <w:r>
        <w:t xml:space="preserve"> </w:t>
      </w:r>
      <w:r>
        <w:t xml:space="preserve">“Y’all,”</w:t>
      </w:r>
      <w:r>
        <w:t xml:space="preserve"> </w:t>
      </w:r>
      <w:r>
        <w:t xml:space="preserve">“Hi friend”</w:t>
      </w:r>
      <w:r>
        <w:t xml:space="preserve">) — flag for tone but defer to Clark’s voice ownership.</w:t>
      </w:r>
      <w:r>
        <w:t xml:space="preserve"> </w:t>
      </w:r>
      <w:r>
        <w:t xml:space="preserve">4. Check scripture references per SOP-03.</w:t>
      </w:r>
      <w:r>
        <w:t xml:space="preserve"> </w:t>
      </w:r>
      <w:r>
        <w:t xml:space="preserve">5. If any flags, raise with Clark in writing · let him decide.</w:t>
      </w:r>
      <w:r>
        <w:t xml:space="preserve"> </w:t>
      </w:r>
      <w:r>
        <w:t xml:space="preserve">6. Once approved, integrate into HTML.</w:t>
      </w:r>
    </w:p>
    <w:p>
      <w:r>
        <w:pict>
          <v:rect style="width:0;height:1.5pt" o:hralign="center" o:hrstd="t" o:hr="t"/>
        </w:pict>
      </w:r>
    </w:p>
    <w:bookmarkEnd w:id="14"/>
    <w:bookmarkStart w:id="15" w:name="X163a9babfe51c683f8c443b59e636ef70e8198e"/>
    <w:p>
      <w:pPr>
        <w:pStyle w:val="Heading2"/>
      </w:pPr>
      <w:r>
        <w:t xml:space="preserve">SOP-07 · Cross-browser QA (pre-launch · pre-major-update)</w:t>
      </w:r>
    </w:p>
    <w:p>
      <w:pPr>
        <w:pStyle w:val="FirstParagraph"/>
      </w:pPr>
      <w:r>
        <w:rPr>
          <w:b/>
          <w:bCs/>
        </w:rPr>
        <w:t xml:space="preserve">Browsers to test:</w:t>
      </w:r>
      <w:r>
        <w:t xml:space="preserve"> </w:t>
      </w:r>
      <w:r>
        <w:t xml:space="preserve">- Desktop: Chrome (latest) · Firefox (latest) · Safari (latest) · Edge (latest)</w:t>
      </w:r>
      <w:r>
        <w:t xml:space="preserve"> </w:t>
      </w:r>
      <w:r>
        <w:t xml:space="preserve">- Mobile: Mobile Safari (iOS) · Mobile Chrome (Android)</w:t>
      </w:r>
    </w:p>
    <w:p>
      <w:pPr>
        <w:pStyle w:val="BodyText"/>
      </w:pPr>
      <w:r>
        <w:rPr>
          <w:b/>
          <w:bCs/>
        </w:rPr>
        <w:t xml:space="preserve">Per browser, verify:</w:t>
      </w:r>
      <w:r>
        <w:t xml:space="preserve"> </w:t>
      </w:r>
      <w:r>
        <w:t xml:space="preserve">- All 6 pages render visually correctly</w:t>
      </w:r>
      <w:r>
        <w:t xml:space="preserve"> </w:t>
      </w:r>
      <w:r>
        <w:t xml:space="preserve">- Navigation works (header nav · footer · in-page jump links)</w:t>
      </w:r>
      <w:r>
        <w:t xml:space="preserve"> </w:t>
      </w:r>
      <w:r>
        <w:t xml:space="preserve">- Embedded YouTube iframes load</w:t>
      </w:r>
      <w:r>
        <w:t xml:space="preserve"> </w:t>
      </w:r>
      <w:r>
        <w:t xml:space="preserve">- Images load with correct alt text</w:t>
      </w:r>
      <w:r>
        <w:t xml:space="preserve"> </w:t>
      </w:r>
      <w:r>
        <w:t xml:space="preserve">- Print preview renders cleanly (some users print for study)</w:t>
      </w:r>
    </w:p>
    <w:p>
      <w:r>
        <w:pict>
          <v:rect style="width:0;height:1.5pt" o:hralign="center" o:hrstd="t" o:hr="t"/>
        </w:pict>
      </w:r>
    </w:p>
    <w:bookmarkEnd w:id="15"/>
    <w:bookmarkStart w:id="16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[[02_action_plan]]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[[../../../../sandi-system-engine/_skills/freedom-road-deploy/SKILL.md]]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[[../../../../sandi-system-engine/_knowledge/FREEDOM_ROAD_CLIENT_BRIEF]]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2026-04-29T17:53:38Z</dcterms:created>
  <dcterms:modified xsi:type="dcterms:W3CDTF">2026-04-29T17:53:38Z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03_sop_library</vt:lpwstr>
  </property>
  <property fmtid="{D5CDD505-2E9C-101B-9397-08002B2CF9AE}" pid="3" name="project">
    <vt:lpwstr>freedom-road-ministries</vt:lpwstr>
  </property>
  <property fmtid="{D5CDD505-2E9C-101B-9397-08002B2CF9AE}" pid="4" name="tags">
    <vt:lpwstr/>
  </property>
</Properties>
</file>