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6" w:name="freedom-road-ministries-action-plan"/>
    <w:p>
      <w:pPr>
        <w:pStyle w:val="Heading1"/>
      </w:pPr>
      <w:r>
        <w:t xml:space="preserve">Freedom Road Ministries — Action Plan</w:t>
      </w:r>
    </w:p>
    <w:p>
      <w:pPr>
        <w:pStyle w:val="BlockText"/>
      </w:pPr>
      <w:r>
        <w:rPr>
          <w:i/>
          <w:iCs/>
        </w:rPr>
        <w:t xml:space="preserve">Site is ~80% ship-ready. Remaining 20% closes in &lt;2 weeks of light effort.</w:t>
      </w:r>
    </w:p>
    <w:p>
      <w:r>
        <w:pict>
          <v:rect style="width:0;height:1.5pt" o:hralign="center" o:hrstd="t" o:hr="t"/>
        </w:pict>
      </w:r>
    </w:p>
    <w:bookmarkStart w:id="9" w:name="critical-path-to-launch"/>
    <w:p>
      <w:pPr>
        <w:pStyle w:val="Heading2"/>
      </w:pPr>
      <w:r>
        <w:t xml:space="preserve">Critical path to launch</w:t>
      </w:r>
    </w:p>
    <w:p>
      <w:pPr>
        <w:pStyle w:val="SourceCode"/>
      </w:pPr>
      <w:r>
        <w:rPr>
          <w:rStyle w:val="VerbatimChar"/>
        </w:rPr>
        <w:t xml:space="preserve">flowchart LR</w:t>
      </w:r>
      <w:r>
        <w:br/>
      </w:r>
      <w:r>
        <w:rPr>
          <w:rStyle w:val="VerbatimChar"/>
        </w:rPr>
        <w:t xml:space="preserve">    A[Today: site built&lt;br/&gt;SEO complete&lt;br/&gt;~80% ready] --&gt; B{Clark verifies&lt;br/&gt;Zech 12:6-10}</w:t>
      </w:r>
      <w:r>
        <w:br/>
      </w:r>
      <w:r>
        <w:rPr>
          <w:rStyle w:val="VerbatimChar"/>
        </w:rPr>
        <w:t xml:space="preserve">    B --&gt; C[Decide hosting&lt;br/&gt;IONOS / Vercel / Hostinger]</w:t>
      </w:r>
      <w:r>
        <w:br/>
      </w:r>
      <w:r>
        <w:rPr>
          <w:rStyle w:val="VerbatimChar"/>
        </w:rPr>
        <w:t xml:space="preserve">    C --&gt; D[Domain DNS&lt;br/&gt;freedomroadministries.org]</w:t>
      </w:r>
      <w:r>
        <w:br/>
      </w:r>
      <w:r>
        <w:rPr>
          <w:rStyle w:val="VerbatimChar"/>
        </w:rPr>
        <w:t xml:space="preserve">    D --&gt; E[Deploy production]</w:t>
      </w:r>
      <w:r>
        <w:br/>
      </w:r>
      <w:r>
        <w:rPr>
          <w:rStyle w:val="VerbatimChar"/>
        </w:rPr>
        <w:t xml:space="preserve">    E --&gt; F[Cross-browser QA]</w:t>
      </w:r>
      <w:r>
        <w:br/>
      </w:r>
      <w:r>
        <w:rPr>
          <w:rStyle w:val="VerbatimChar"/>
        </w:rPr>
        <w:t xml:space="preserve">    F --&gt; G[Mobile responsive QA]</w:t>
      </w:r>
      <w:r>
        <w:br/>
      </w:r>
      <w:r>
        <w:rPr>
          <w:rStyle w:val="VerbatimChar"/>
        </w:rPr>
        <w:t xml:space="preserve">    G --&gt; H[SEO audit · 4xx checks]</w:t>
      </w:r>
      <w:r>
        <w:br/>
      </w:r>
      <w:r>
        <w:rPr>
          <w:rStyle w:val="VerbatimChar"/>
        </w:rPr>
        <w:t xml:space="preserve">    H --&gt; I[Clark final sign-off]</w:t>
      </w:r>
      <w:r>
        <w:br/>
      </w:r>
      <w:r>
        <w:rPr>
          <w:rStyle w:val="VerbatimChar"/>
        </w:rPr>
        <w:t xml:space="preserve">    I --&gt; J[Site LIVE]</w:t>
      </w:r>
      <w:r>
        <w:br/>
      </w:r>
      <w:r>
        <w:br/>
      </w:r>
      <w:r>
        <w:rPr>
          <w:rStyle w:val="VerbatimChar"/>
        </w:rPr>
        <w:t xml:space="preserve">    style A fill:#1F4D4A,stroke:#163A38,color:#fff</w:t>
      </w:r>
      <w:r>
        <w:br/>
      </w:r>
      <w:r>
        <w:rPr>
          <w:rStyle w:val="VerbatimChar"/>
        </w:rPr>
        <w:t xml:space="preserve">    style J fill:#3D7A4E,stroke:#1F4D4A,color:#fff</w:t>
      </w:r>
    </w:p>
    <w:p>
      <w:r>
        <w:pict>
          <v:rect style="width:0;height:1.5pt" o:hralign="center" o:hrstd="t" o:hr="t"/>
        </w:pict>
      </w:r>
    </w:p>
    <w:bookmarkEnd w:id="9"/>
    <w:bookmarkStart w:id="12" w:name="two-week-ship-plan"/>
    <w:p>
      <w:pPr>
        <w:pStyle w:val="Heading2"/>
      </w:pPr>
      <w:r>
        <w:t xml:space="preserve">Two-week ship plan</w:t>
      </w:r>
    </w:p>
    <w:bookmarkStart w:id="10" w:name="Xb3d0e066e9578ce059b68f47cf49057a46d109b"/>
    <w:p>
      <w:pPr>
        <w:pStyle w:val="Heading3"/>
      </w:pPr>
      <w:r>
        <w:t xml:space="preserve">Week 1: Client verification + hosting decision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Day 1 (EASY):</w:t>
      </w:r>
      <w:r>
        <w:t xml:space="preserve"> </w:t>
      </w:r>
      <w:r>
        <w:t xml:space="preserve">Send Clark the verification ask — confirm Zechariah 12:6-10 was the intended #64 reference (originally typo’d as Zech 17:6-10).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Day 2 (MEDIUM):</w:t>
      </w:r>
      <w:r>
        <w:t xml:space="preserve"> </w:t>
      </w:r>
      <w:r>
        <w:t xml:space="preserve">Hosting decision call with Clark. Options:</w:t>
      </w:r>
    </w:p>
    <w:p>
      <w:pPr>
        <w:pStyle w:val="Compact"/>
        <w:numPr>
          <w:ilvl w:val="1"/>
          <w:numId w:val="1002"/>
        </w:numPr>
      </w:pPr>
      <w:r>
        <w:t xml:space="preserve">IONOS (Sandi’s existing account · matches her stack · ~$5/mo)</w:t>
      </w:r>
    </w:p>
    <w:p>
      <w:pPr>
        <w:pStyle w:val="Compact"/>
        <w:numPr>
          <w:ilvl w:val="1"/>
          <w:numId w:val="1002"/>
        </w:numPr>
      </w:pPr>
      <w:r>
        <w:t xml:space="preserve">Hostinger (Shawn’s existing infrastructure · slightly more flexible)</w:t>
      </w:r>
    </w:p>
    <w:p>
      <w:pPr>
        <w:pStyle w:val="Compact"/>
        <w:numPr>
          <w:ilvl w:val="1"/>
          <w:numId w:val="1002"/>
        </w:numPr>
      </w:pPr>
      <w:r>
        <w:t xml:space="preserve">Vercel (free for static, but Vercel deploy ties to Shawn’s account)</w:t>
      </w:r>
    </w:p>
    <w:p>
      <w:pPr>
        <w:pStyle w:val="Compact"/>
        <w:numPr>
          <w:ilvl w:val="1"/>
          <w:numId w:val="1002"/>
        </w:numPr>
      </w:pPr>
      <w:r>
        <w:t xml:space="preserve">Recommendation: IONOS (matches her habits, simple cPanel deploy, sandboxed from her other work).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Day 3 (EASY):</w:t>
      </w:r>
      <w:r>
        <w:t xml:space="preserve"> </w:t>
      </w:r>
      <w:r>
        <w:t xml:space="preserve">Domain DNS configuration. Point freedomroadministries.org → chosen host.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Day 4-5:</w:t>
      </w:r>
      <w:r>
        <w:t xml:space="preserve"> </w:t>
      </w:r>
      <w:r>
        <w:t xml:space="preserve">Wait for DNS propagation + SSL cert provisioning.</w:t>
      </w:r>
    </w:p>
    <w:bookmarkEnd w:id="10"/>
    <w:bookmarkStart w:id="11" w:name="week-2-deploy-qa-handoff"/>
    <w:p>
      <w:pPr>
        <w:pStyle w:val="Heading3"/>
      </w:pPr>
      <w:r>
        <w:t xml:space="preserve">Week 2: Deploy + QA + handoff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Day 6 (MEDIUM):</w:t>
      </w:r>
      <w:r>
        <w:t xml:space="preserve"> </w:t>
      </w:r>
      <w:r>
        <w:t xml:space="preserve">First deploy to production. Upload all 6 HTML + assets/ + css/ + js/ + sitemap.xml + robots.txt.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Day 7 (MEDIUM):</w:t>
      </w:r>
      <w:r>
        <w:t xml:space="preserve"> </w:t>
      </w:r>
      <w:r>
        <w:t xml:space="preserve">Cross-browser QA. Use BrowserStack or test physically: Chrome · Firefox · Safari · Edge · mobile Chrome · mobile Safari.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Day 8 (MEDIUM):</w:t>
      </w:r>
      <w:r>
        <w:t xml:space="preserve"> </w:t>
      </w:r>
      <w:r>
        <w:t xml:space="preserve">Mobile responsive QA. Real device testing if possible.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Day 9 (EASY):</w:t>
      </w:r>
      <w:r>
        <w:t xml:space="preserve"> </w:t>
      </w:r>
      <w:r>
        <w:t xml:space="preserve">Run Lighthouse audit. Target 90+ on Performance · Accessibility · SEO.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Day 10 (EASY):</w:t>
      </w:r>
      <w:r>
        <w:t xml:space="preserve"> </w:t>
      </w:r>
      <w:r>
        <w:t xml:space="preserve">4xx check across all internal links · external resource links · embedded YouTube IDs in music.html.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Day 11 (EASY):</w:t>
      </w:r>
      <w:r>
        <w:t xml:space="preserve"> </w:t>
      </w:r>
      <w:r>
        <w:t xml:space="preserve">Submit sitemap.xml to Google Search Console · Bing Webmaster.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Day 12 (MEDIUM):</w:t>
      </w:r>
      <w:r>
        <w:t xml:space="preserve"> </w:t>
      </w:r>
      <w:r>
        <w:t xml:space="preserve">Walk-through with Clark on a screen-share. Get final sign-off.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Day 13:</w:t>
      </w:r>
      <w:r>
        <w:t xml:space="preserve"> </w:t>
      </w:r>
      <w:r>
        <w:t xml:space="preserve">Address any final feedback from Clark.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Day 14:</w:t>
      </w:r>
      <w:r>
        <w:t xml:space="preserve"> </w:t>
      </w:r>
      <w:r>
        <w:rPr>
          <w:b/>
          <w:bCs/>
        </w:rPr>
        <w:t xml:space="preserve">LIVE.</w:t>
      </w:r>
      <w:r>
        <w:t xml:space="preserve"> </w:t>
      </w:r>
      <w:r>
        <w:t xml:space="preserve">Engagement closed (handoff).</w:t>
      </w:r>
    </w:p>
    <w:p>
      <w:r>
        <w:pict>
          <v:rect style="width:0;height:1.5pt" o:hralign="center" o:hrstd="t" o:hr="t"/>
        </w:pict>
      </w:r>
    </w:p>
    <w:bookmarkEnd w:id="11"/>
    <w:bookmarkEnd w:id="12"/>
    <w:bookmarkStart w:id="13" w:name="what-this-plan-assumes"/>
    <w:p>
      <w:pPr>
        <w:pStyle w:val="Heading2"/>
      </w:pPr>
      <w:r>
        <w:t xml:space="preserve">What this plan assumes</w:t>
      </w:r>
    </w:p>
    <w:p>
      <w:pPr>
        <w:pStyle w:val="Compact"/>
        <w:numPr>
          <w:ilvl w:val="0"/>
          <w:numId w:val="1004"/>
        </w:numPr>
      </w:pPr>
      <w:r>
        <w:t xml:space="preserve">Clark responds within 48h on the Zech verification (it’s a 5-min lookup for him)</w:t>
      </w:r>
    </w:p>
    <w:p>
      <w:pPr>
        <w:pStyle w:val="Compact"/>
        <w:numPr>
          <w:ilvl w:val="0"/>
          <w:numId w:val="1004"/>
        </w:numPr>
      </w:pPr>
      <w:r>
        <w:t xml:space="preserve">Hosting decision can be made in one call (~30 min)</w:t>
      </w:r>
    </w:p>
    <w:p>
      <w:pPr>
        <w:pStyle w:val="Compact"/>
        <w:numPr>
          <w:ilvl w:val="0"/>
          <w:numId w:val="1004"/>
        </w:numPr>
      </w:pPr>
      <w:r>
        <w:t xml:space="preserve">DNS propagates within 24h (typical · sometimes 48h)</w:t>
      </w:r>
    </w:p>
    <w:p>
      <w:pPr>
        <w:pStyle w:val="Compact"/>
        <w:numPr>
          <w:ilvl w:val="0"/>
          <w:numId w:val="1004"/>
        </w:numPr>
      </w:pPr>
      <w:r>
        <w:t xml:space="preserve">No unexpected Lighthouse failures (current site code is clean; should pass)</w:t>
      </w:r>
    </w:p>
    <w:p>
      <w:pPr>
        <w:pStyle w:val="Compact"/>
        <w:numPr>
          <w:ilvl w:val="0"/>
          <w:numId w:val="1004"/>
        </w:numPr>
      </w:pPr>
      <w:r>
        <w:t xml:space="preserve">Clark doesn’t request structural changes during final walkthrough</w:t>
      </w:r>
    </w:p>
    <w:p>
      <w:pPr>
        <w:pStyle w:val="FirstParagraph"/>
      </w:pPr>
      <w:r>
        <w:t xml:space="preserve">If Clark requests a structural change (new page · major rewrite), the engagement extends · a new project-based fee may apply (per per-pitch pricing memory).</w:t>
      </w:r>
    </w:p>
    <w:p>
      <w:r>
        <w:pict>
          <v:rect style="width:0;height:1.5pt" o:hralign="center" o:hrstd="t" o:hr="t"/>
        </w:pict>
      </w:r>
    </w:p>
    <w:bookmarkEnd w:id="13"/>
    <w:bookmarkStart w:id="14" w:name="X088ae5d4d77ef5cc9914a540d42dc0d0cd38c44"/>
    <w:p>
      <w:pPr>
        <w:pStyle w:val="Heading2"/>
      </w:pPr>
      <w:r>
        <w:t xml:space="preserve">Post-launch (out of scope unless re-engaged)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Item</w:t>
            </w:r>
          </w:p>
        </w:tc>
        <w:tc>
          <w:tcPr/>
          <w:p>
            <w:pPr>
              <w:pStyle w:val="Compact"/>
            </w:pPr>
            <w:r>
              <w:t xml:space="preserve">Owner</w:t>
            </w:r>
          </w:p>
        </w:tc>
        <w:tc>
          <w:tcPr/>
          <w:p>
            <w:pPr>
              <w:pStyle w:val="Compact"/>
            </w:pPr>
            <w:r>
              <w:t xml:space="preserve">Note</w:t>
            </w:r>
          </w:p>
        </w:tc>
      </w:tr>
      <w:tr>
        <w:tc>
          <w:tcPr/>
          <w:p>
            <w:pPr>
              <w:pStyle w:val="Compact"/>
            </w:pPr>
            <w:r>
              <w:t xml:space="preserve">Content updates</w:t>
            </w:r>
          </w:p>
        </w:tc>
        <w:tc>
          <w:tcPr/>
          <w:p>
            <w:pPr>
              <w:pStyle w:val="Compact"/>
            </w:pPr>
            <w:r>
              <w:t xml:space="preserve">Clark</w:t>
            </w:r>
          </w:p>
        </w:tc>
        <w:tc>
          <w:tcPr/>
          <w:p>
            <w:pPr>
              <w:pStyle w:val="Compact"/>
            </w:pPr>
            <w:r>
              <w:t xml:space="preserve">He owns the words</w:t>
            </w:r>
          </w:p>
        </w:tc>
      </w:tr>
      <w:tr>
        <w:tc>
          <w:tcPr/>
          <w:p>
            <w:pPr>
              <w:pStyle w:val="Compact"/>
            </w:pPr>
            <w:r>
              <w:t xml:space="preserve">Newsletter signup integration</w:t>
            </w:r>
          </w:p>
        </w:tc>
        <w:tc>
          <w:tcPr/>
          <w:p>
            <w:pPr>
              <w:pStyle w:val="Compact"/>
            </w:pPr>
            <w:r>
              <w:t xml:space="preserve">Clark</w:t>
            </w:r>
          </w:p>
        </w:tc>
        <w:tc>
          <w:tcPr/>
          <w:p>
            <w:pPr>
              <w:pStyle w:val="Compact"/>
            </w:pPr>
            <w:r>
              <w:t xml:space="preserve">Mailchimp/ConvertKit · client-side</w:t>
            </w:r>
          </w:p>
        </w:tc>
      </w:tr>
      <w:tr>
        <w:tc>
          <w:tcPr/>
          <w:p>
            <w:pPr>
              <w:pStyle w:val="Compact"/>
            </w:pPr>
            <w:r>
              <w:t xml:space="preserve">Donation processing</w:t>
            </w:r>
          </w:p>
        </w:tc>
        <w:tc>
          <w:tcPr/>
          <w:p>
            <w:pPr>
              <w:pStyle w:val="Compact"/>
            </w:pPr>
            <w:r>
              <w:t xml:space="preserve">Clark</w:t>
            </w:r>
          </w:p>
        </w:tc>
        <w:tc>
          <w:tcPr/>
          <w:p>
            <w:pPr>
              <w:pStyle w:val="Compact"/>
            </w:pPr>
            <w:r>
              <w:t xml:space="preserve">Stripe or external · client-side</w:t>
            </w:r>
          </w:p>
        </w:tc>
      </w:tr>
      <w:tr>
        <w:tc>
          <w:tcPr/>
          <w:p>
            <w:pPr>
              <w:pStyle w:val="Compact"/>
            </w:pPr>
            <w:r>
              <w:t xml:space="preserve">Speaking engagement booking</w:t>
            </w:r>
          </w:p>
        </w:tc>
        <w:tc>
          <w:tcPr/>
          <w:p>
            <w:pPr>
              <w:pStyle w:val="Compact"/>
            </w:pPr>
            <w:r>
              <w:t xml:space="preserve">Clark</w:t>
            </w:r>
          </w:p>
        </w:tc>
        <w:tc>
          <w:tcPr/>
          <w:p>
            <w:pPr>
              <w:pStyle w:val="Compact"/>
            </w:pPr>
            <w:r>
              <w:t xml:space="preserve">Calendly or similar</w:t>
            </w:r>
          </w:p>
        </w:tc>
      </w:tr>
      <w:tr>
        <w:tc>
          <w:tcPr/>
          <w:p>
            <w:pPr>
              <w:pStyle w:val="Compact"/>
            </w:pPr>
            <w:r>
              <w:t xml:space="preserve">Analytics review</w:t>
            </w:r>
          </w:p>
        </w:tc>
        <w:tc>
          <w:tcPr/>
          <w:p>
            <w:pPr>
              <w:pStyle w:val="Compact"/>
            </w:pPr>
            <w:r>
              <w:t xml:space="preserve">Clark</w:t>
            </w:r>
          </w:p>
        </w:tc>
        <w:tc>
          <w:tcPr/>
          <w:p>
            <w:pPr>
              <w:pStyle w:val="Compact"/>
            </w:pPr>
            <w:r>
              <w:t xml:space="preserve">He requests if/when he wants insights</w:t>
            </w:r>
          </w:p>
        </w:tc>
      </w:tr>
    </w:tbl>
    <w:p>
      <w:pPr>
        <w:pStyle w:val="BodyText"/>
      </w:pPr>
      <w:r>
        <w:t xml:space="preserve">If Clark wants any of these later, it’s a new project-based engagement.</w:t>
      </w:r>
    </w:p>
    <w:p>
      <w:r>
        <w:pict>
          <v:rect style="width:0;height:1.5pt" o:hralign="center" o:hrstd="t" o:hr="t"/>
        </w:pict>
      </w:r>
    </w:p>
    <w:bookmarkEnd w:id="14"/>
    <w:bookmarkStart w:id="15" w:name="cross-references"/>
    <w:p>
      <w:pPr>
        <w:pStyle w:val="Heading2"/>
      </w:pPr>
      <w:r>
        <w:t xml:space="preserve">Cross-references</w:t>
      </w:r>
    </w:p>
    <w:p>
      <w:pPr>
        <w:pStyle w:val="Compact"/>
        <w:numPr>
          <w:ilvl w:val="0"/>
          <w:numId w:val="1005"/>
        </w:numPr>
      </w:pPr>
      <w:r>
        <w:t xml:space="preserve">[[01_strategy]]</w:t>
      </w:r>
    </w:p>
    <w:p>
      <w:pPr>
        <w:pStyle w:val="Compact"/>
        <w:numPr>
          <w:ilvl w:val="0"/>
          <w:numId w:val="1005"/>
        </w:numPr>
      </w:pPr>
      <w:r>
        <w:t xml:space="preserve">[[05_gap_analysis]]</w:t>
      </w:r>
    </w:p>
    <w:p>
      <w:pPr>
        <w:pStyle w:val="Compact"/>
        <w:numPr>
          <w:ilvl w:val="0"/>
          <w:numId w:val="1005"/>
        </w:numPr>
      </w:pPr>
      <w:r>
        <w:t xml:space="preserve">[[../../../../sandi-system-engine/_skills/freedom-road-deploy/SKILL.md]]</w:t>
      </w:r>
    </w:p>
    <w:p>
      <w:pPr>
        <w:pStyle w:val="Compact"/>
        <w:numPr>
          <w:ilvl w:val="0"/>
          <w:numId w:val="1005"/>
        </w:numPr>
      </w:pPr>
      <w:r>
        <w:t xml:space="preserve">[[../freedomroad-website/]] — the actual site files</w:t>
      </w:r>
    </w:p>
    <w:bookmarkEnd w:id="15"/>
    <w:bookmarkEnd w:id="16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2026-04-29T17:53:34Z</dcterms:created>
  <dcterms:modified xsi:type="dcterms:W3CDTF">2026-04-29T17:53:34Z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">
    <vt:lpwstr>02_action_plan</vt:lpwstr>
  </property>
  <property fmtid="{D5CDD505-2E9C-101B-9397-08002B2CF9AE}" pid="3" name="links">
    <vt:lpwstr/>
  </property>
  <property fmtid="{D5CDD505-2E9C-101B-9397-08002B2CF9AE}" pid="4" name="project">
    <vt:lpwstr>freedom-road-ministries</vt:lpwstr>
  </property>
  <property fmtid="{D5CDD505-2E9C-101B-9397-08002B2CF9AE}" pid="5" name="tags">
    <vt:lpwstr/>
  </property>
</Properties>
</file>